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12" w:rsidRPr="00430855" w:rsidRDefault="002B4261" w:rsidP="00430855">
      <w:pPr>
        <w:pStyle w:val="a5"/>
        <w:spacing w:before="0" w:beforeAutospacing="0" w:after="0" w:afterAutospacing="0"/>
        <w:rPr>
          <w:rFonts w:ascii="黑体" w:eastAsia="黑体" w:hAnsi="黑体"/>
          <w:b/>
          <w:sz w:val="24"/>
        </w:rPr>
      </w:pPr>
      <w:r w:rsidRPr="00430855">
        <w:rPr>
          <w:rFonts w:ascii="黑体" w:eastAsia="黑体" w:hAnsi="黑体" w:hint="eastAsia"/>
          <w:b/>
          <w:sz w:val="24"/>
        </w:rPr>
        <w:t>股票代码：</w:t>
      </w:r>
      <w:r w:rsidRPr="00430855">
        <w:rPr>
          <w:rFonts w:ascii="黑体" w:eastAsia="黑体" w:hAnsi="黑体"/>
          <w:b/>
          <w:sz w:val="24"/>
        </w:rPr>
        <w:t xml:space="preserve">600362        </w:t>
      </w:r>
      <w:r w:rsidR="00E75998" w:rsidRPr="00430855">
        <w:rPr>
          <w:rFonts w:ascii="黑体" w:eastAsia="黑体" w:hAnsi="黑体" w:hint="eastAsia"/>
          <w:b/>
          <w:sz w:val="24"/>
        </w:rPr>
        <w:t xml:space="preserve">  </w:t>
      </w:r>
      <w:r w:rsidRPr="00430855">
        <w:rPr>
          <w:rFonts w:ascii="黑体" w:eastAsia="黑体" w:hAnsi="黑体" w:hint="eastAsia"/>
          <w:b/>
          <w:sz w:val="24"/>
        </w:rPr>
        <w:t>股票简称：江西铜业</w:t>
      </w:r>
      <w:r w:rsidRPr="00430855">
        <w:rPr>
          <w:rFonts w:ascii="黑体" w:eastAsia="黑体" w:hAnsi="黑体"/>
          <w:b/>
          <w:sz w:val="24"/>
        </w:rPr>
        <w:t xml:space="preserve">       </w:t>
      </w:r>
      <w:r w:rsidRPr="00430855">
        <w:rPr>
          <w:rFonts w:ascii="黑体" w:eastAsia="黑体" w:hAnsi="黑体" w:hint="eastAsia"/>
          <w:b/>
          <w:sz w:val="24"/>
        </w:rPr>
        <w:t>编号：</w:t>
      </w:r>
      <w:r w:rsidRPr="002014A1">
        <w:rPr>
          <w:rFonts w:ascii="黑体" w:eastAsia="黑体" w:hAnsi="黑体" w:hint="eastAsia"/>
          <w:b/>
          <w:sz w:val="24"/>
        </w:rPr>
        <w:t>临</w:t>
      </w:r>
      <w:r w:rsidRPr="002014A1">
        <w:rPr>
          <w:rFonts w:ascii="黑体" w:eastAsia="黑体" w:hAnsi="黑体"/>
          <w:b/>
          <w:sz w:val="24"/>
        </w:rPr>
        <w:t>20</w:t>
      </w:r>
      <w:r w:rsidR="00C4170E" w:rsidRPr="002014A1">
        <w:rPr>
          <w:rFonts w:ascii="黑体" w:eastAsia="黑体" w:hAnsi="黑体" w:hint="eastAsia"/>
          <w:b/>
          <w:sz w:val="24"/>
        </w:rPr>
        <w:t>20</w:t>
      </w:r>
      <w:r w:rsidRPr="002014A1">
        <w:rPr>
          <w:rFonts w:ascii="黑体" w:eastAsia="黑体" w:hAnsi="黑体"/>
          <w:b/>
          <w:sz w:val="24"/>
        </w:rPr>
        <w:t>-0</w:t>
      </w:r>
      <w:r w:rsidR="005320EA" w:rsidRPr="002014A1">
        <w:rPr>
          <w:rFonts w:ascii="黑体" w:eastAsia="黑体" w:hAnsi="黑体" w:hint="eastAsia"/>
          <w:b/>
          <w:sz w:val="24"/>
        </w:rPr>
        <w:t>2</w:t>
      </w:r>
      <w:r w:rsidR="002014A1" w:rsidRPr="002014A1">
        <w:rPr>
          <w:rFonts w:ascii="黑体" w:eastAsia="黑体" w:hAnsi="黑体" w:hint="eastAsia"/>
          <w:b/>
          <w:sz w:val="24"/>
        </w:rPr>
        <w:t>5</w:t>
      </w:r>
    </w:p>
    <w:p w:rsidR="00665DAE" w:rsidRDefault="002B4261" w:rsidP="00430855">
      <w:pPr>
        <w:pStyle w:val="a5"/>
        <w:spacing w:before="0" w:beforeAutospacing="0" w:after="0" w:afterAutospacing="0"/>
        <w:rPr>
          <w:rFonts w:ascii="黑体" w:eastAsia="黑体" w:hAnsi="黑体"/>
          <w:b/>
          <w:sz w:val="24"/>
        </w:rPr>
      </w:pPr>
      <w:r w:rsidRPr="00430855">
        <w:rPr>
          <w:rFonts w:ascii="黑体" w:eastAsia="黑体" w:hAnsi="黑体" w:hint="eastAsia"/>
          <w:b/>
          <w:sz w:val="24"/>
        </w:rPr>
        <w:t>债券代码：</w:t>
      </w:r>
      <w:r w:rsidRPr="00430855">
        <w:rPr>
          <w:rFonts w:ascii="黑体" w:eastAsia="黑体" w:hAnsi="黑体"/>
          <w:b/>
          <w:sz w:val="24"/>
        </w:rPr>
        <w:t xml:space="preserve">143304        </w:t>
      </w:r>
      <w:r w:rsidR="00066AC4" w:rsidRPr="00430855">
        <w:rPr>
          <w:rFonts w:ascii="黑体" w:eastAsia="黑体" w:hAnsi="黑体" w:hint="eastAsia"/>
          <w:b/>
          <w:sz w:val="24"/>
        </w:rPr>
        <w:t xml:space="preserve"> </w:t>
      </w:r>
      <w:r w:rsidRPr="00430855">
        <w:rPr>
          <w:rFonts w:ascii="黑体" w:eastAsia="黑体" w:hAnsi="黑体"/>
          <w:b/>
          <w:sz w:val="24"/>
        </w:rPr>
        <w:t xml:space="preserve"> </w:t>
      </w:r>
      <w:r w:rsidRPr="00430855">
        <w:rPr>
          <w:rFonts w:ascii="黑体" w:eastAsia="黑体" w:hAnsi="黑体" w:hint="eastAsia"/>
          <w:b/>
          <w:sz w:val="24"/>
        </w:rPr>
        <w:t>债券简称：</w:t>
      </w:r>
      <w:r w:rsidRPr="00430855">
        <w:rPr>
          <w:rFonts w:ascii="黑体" w:eastAsia="黑体" w:hAnsi="黑体"/>
          <w:b/>
          <w:sz w:val="24"/>
        </w:rPr>
        <w:t>17</w:t>
      </w:r>
      <w:r w:rsidRPr="00430855">
        <w:rPr>
          <w:rFonts w:ascii="黑体" w:eastAsia="黑体" w:hAnsi="黑体" w:hint="eastAsia"/>
          <w:b/>
          <w:sz w:val="24"/>
        </w:rPr>
        <w:t>江铜</w:t>
      </w:r>
      <w:r w:rsidRPr="00430855">
        <w:rPr>
          <w:rFonts w:ascii="黑体" w:eastAsia="黑体" w:hAnsi="黑体"/>
          <w:b/>
          <w:sz w:val="24"/>
        </w:rPr>
        <w:t>01</w:t>
      </w:r>
    </w:p>
    <w:p w:rsidR="00430855" w:rsidRPr="00430855" w:rsidRDefault="00430855" w:rsidP="00430855">
      <w:pPr>
        <w:pStyle w:val="a5"/>
        <w:spacing w:before="0" w:beforeAutospacing="0" w:after="0" w:afterAutospacing="0"/>
        <w:rPr>
          <w:rFonts w:ascii="黑体" w:eastAsia="黑体" w:hAnsi="黑体"/>
          <w:b/>
          <w:sz w:val="24"/>
        </w:rPr>
      </w:pPr>
    </w:p>
    <w:p w:rsidR="00330912" w:rsidRPr="00E50D55" w:rsidRDefault="00330912" w:rsidP="007973CA">
      <w:pPr>
        <w:pStyle w:val="a5"/>
        <w:spacing w:before="0" w:beforeAutospacing="0" w:after="0" w:afterAutospacing="0" w:line="360" w:lineRule="auto"/>
        <w:jc w:val="center"/>
        <w:rPr>
          <w:rFonts w:asciiTheme="minorEastAsia" w:eastAsiaTheme="minorEastAsia" w:hAnsiTheme="minorEastAsia"/>
          <w:b/>
          <w:bCs/>
          <w:color w:val="FF0000"/>
          <w:sz w:val="44"/>
          <w:szCs w:val="44"/>
        </w:rPr>
      </w:pPr>
      <w:r w:rsidRPr="00E50D55">
        <w:rPr>
          <w:rFonts w:asciiTheme="minorEastAsia" w:eastAsiaTheme="minorEastAsia" w:hAnsiTheme="minorEastAsia" w:hint="eastAsia"/>
          <w:b/>
          <w:bCs/>
          <w:color w:val="FF0000"/>
          <w:sz w:val="44"/>
          <w:szCs w:val="44"/>
        </w:rPr>
        <w:t>江西铜业股份有限公司</w:t>
      </w:r>
    </w:p>
    <w:p w:rsidR="00330912" w:rsidRPr="00E50D55" w:rsidRDefault="006C243F" w:rsidP="006C580B">
      <w:pPr>
        <w:pStyle w:val="a5"/>
        <w:spacing w:before="0" w:beforeAutospacing="0" w:after="0" w:afterAutospacing="0" w:line="360" w:lineRule="auto"/>
        <w:jc w:val="center"/>
        <w:rPr>
          <w:rFonts w:asciiTheme="minorEastAsia" w:eastAsiaTheme="minorEastAsia" w:hAnsiTheme="minorEastAsia"/>
          <w:b/>
          <w:bCs/>
          <w:color w:val="FF0000"/>
          <w:sz w:val="44"/>
          <w:szCs w:val="44"/>
        </w:rPr>
      </w:pPr>
      <w:r w:rsidRPr="00E50D55">
        <w:rPr>
          <w:rFonts w:asciiTheme="minorEastAsia" w:eastAsiaTheme="minorEastAsia" w:hAnsiTheme="minorEastAsia" w:hint="eastAsia"/>
          <w:b/>
          <w:bCs/>
          <w:color w:val="FF0000"/>
          <w:sz w:val="44"/>
          <w:szCs w:val="44"/>
        </w:rPr>
        <w:t>关于</w:t>
      </w:r>
      <w:r w:rsidR="00F207F0" w:rsidRPr="00E50D55">
        <w:rPr>
          <w:rFonts w:asciiTheme="minorEastAsia" w:eastAsiaTheme="minorEastAsia" w:hAnsiTheme="minorEastAsia" w:hint="eastAsia"/>
          <w:b/>
          <w:bCs/>
          <w:color w:val="FF0000"/>
          <w:sz w:val="44"/>
          <w:szCs w:val="44"/>
        </w:rPr>
        <w:t>控股股东部分国有股权划转的公告</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A82958" w:rsidRPr="00B34E35" w:rsidTr="001776F1">
        <w:trPr>
          <w:trHeight w:val="300"/>
        </w:trPr>
        <w:tc>
          <w:tcPr>
            <w:tcW w:w="8100" w:type="dxa"/>
          </w:tcPr>
          <w:p w:rsidR="00A82958" w:rsidRPr="00975648" w:rsidRDefault="00A82958" w:rsidP="00452B74">
            <w:pPr>
              <w:spacing w:before="50" w:after="50" w:line="420" w:lineRule="auto"/>
              <w:ind w:firstLineChars="200" w:firstLine="480"/>
              <w:rPr>
                <w:rFonts w:asciiTheme="minorEastAsia" w:eastAsiaTheme="minorEastAsia" w:hAnsiTheme="minorEastAsia"/>
                <w:sz w:val="24"/>
              </w:rPr>
            </w:pPr>
            <w:r w:rsidRPr="00975648">
              <w:rPr>
                <w:rFonts w:asciiTheme="minorEastAsia" w:eastAsiaTheme="minorEastAsia" w:hAnsiTheme="minorEastAsia" w:hint="eastAsia"/>
                <w:sz w:val="24"/>
              </w:rPr>
              <w:t>本公司及董事会全体成员保证公告内容的真实、准确和完整，对公告的虚假记载、误导性陈述或者重大遗漏负连带责任。</w:t>
            </w:r>
          </w:p>
        </w:tc>
      </w:tr>
    </w:tbl>
    <w:p w:rsidR="005320EA" w:rsidRPr="00F06C01" w:rsidRDefault="005320EA" w:rsidP="005320EA">
      <w:pPr>
        <w:tabs>
          <w:tab w:val="left" w:pos="540"/>
          <w:tab w:val="left" w:pos="900"/>
        </w:tabs>
        <w:adjustRightInd w:val="0"/>
        <w:snapToGrid w:val="0"/>
        <w:spacing w:line="360" w:lineRule="auto"/>
        <w:rPr>
          <w:rFonts w:ascii="宋体" w:hAnsi="宋体"/>
          <w:bCs/>
          <w:sz w:val="24"/>
        </w:rPr>
      </w:pPr>
    </w:p>
    <w:p w:rsidR="00016AA4" w:rsidRDefault="00A13A9A" w:rsidP="00016AA4">
      <w:pPr>
        <w:tabs>
          <w:tab w:val="left" w:pos="900"/>
        </w:tabs>
        <w:adjustRightInd w:val="0"/>
        <w:snapToGrid w:val="0"/>
        <w:spacing w:line="360" w:lineRule="auto"/>
        <w:ind w:firstLineChars="200" w:firstLine="602"/>
        <w:rPr>
          <w:rFonts w:ascii="宋体" w:hAnsi="宋体"/>
          <w:b/>
          <w:sz w:val="30"/>
          <w:szCs w:val="30"/>
        </w:rPr>
      </w:pPr>
      <w:r>
        <w:rPr>
          <w:rFonts w:ascii="宋体" w:hAnsi="宋体" w:hint="eastAsia"/>
          <w:b/>
          <w:sz w:val="30"/>
          <w:szCs w:val="30"/>
        </w:rPr>
        <w:t>一</w:t>
      </w:r>
      <w:r w:rsidRPr="00A01DD2">
        <w:rPr>
          <w:rFonts w:ascii="宋体" w:hAnsi="宋体" w:hint="eastAsia"/>
          <w:b/>
          <w:sz w:val="30"/>
          <w:szCs w:val="30"/>
        </w:rPr>
        <w:t>、</w:t>
      </w:r>
      <w:r w:rsidR="00016AA4">
        <w:rPr>
          <w:rFonts w:ascii="宋体" w:hAnsi="宋体" w:hint="eastAsia"/>
          <w:b/>
          <w:sz w:val="30"/>
          <w:szCs w:val="30"/>
        </w:rPr>
        <w:t>股权划转概述</w:t>
      </w:r>
    </w:p>
    <w:p w:rsidR="00016AA4" w:rsidRDefault="00EC58DA" w:rsidP="00016AA4">
      <w:pPr>
        <w:tabs>
          <w:tab w:val="left" w:pos="900"/>
        </w:tabs>
        <w:adjustRightInd w:val="0"/>
        <w:spacing w:line="360" w:lineRule="auto"/>
        <w:ind w:firstLineChars="200" w:firstLine="600"/>
        <w:contextualSpacing/>
        <w:rPr>
          <w:rFonts w:ascii="仿宋" w:eastAsia="仿宋" w:hAnsi="仿宋"/>
          <w:sz w:val="30"/>
          <w:szCs w:val="30"/>
        </w:rPr>
      </w:pPr>
      <w:r w:rsidRPr="00E50D55">
        <w:rPr>
          <w:rFonts w:ascii="仿宋" w:eastAsia="仿宋" w:hAnsi="仿宋" w:hint="eastAsia"/>
          <w:sz w:val="30"/>
          <w:szCs w:val="30"/>
        </w:rPr>
        <w:t>江西铜业股份有限公司（以下简称公司）</w:t>
      </w:r>
      <w:r w:rsidR="00E50D55" w:rsidRPr="00E50D55">
        <w:rPr>
          <w:rFonts w:ascii="仿宋" w:eastAsia="仿宋" w:hAnsi="仿宋" w:hint="eastAsia"/>
          <w:sz w:val="30"/>
          <w:szCs w:val="30"/>
        </w:rPr>
        <w:t>于2020年8月3日</w:t>
      </w:r>
      <w:r w:rsidRPr="00E50D55">
        <w:rPr>
          <w:rFonts w:ascii="仿宋" w:eastAsia="仿宋" w:hAnsi="仿宋" w:hint="eastAsia"/>
          <w:sz w:val="30"/>
          <w:szCs w:val="30"/>
        </w:rPr>
        <w:t>收到控股股东江西铜业集团有限公司（以下简称江铜集团）通知，</w:t>
      </w:r>
      <w:r w:rsidR="00B34421" w:rsidRPr="00E50D55">
        <w:rPr>
          <w:rFonts w:ascii="仿宋" w:eastAsia="仿宋" w:hAnsi="仿宋" w:hint="eastAsia"/>
          <w:sz w:val="30"/>
          <w:szCs w:val="30"/>
        </w:rPr>
        <w:t>江铜集团根据</w:t>
      </w:r>
      <w:r w:rsidR="002014A1" w:rsidRPr="00E50D55">
        <w:rPr>
          <w:rFonts w:ascii="仿宋" w:eastAsia="仿宋" w:hAnsi="仿宋" w:hint="eastAsia"/>
          <w:sz w:val="30"/>
          <w:szCs w:val="30"/>
        </w:rPr>
        <w:t>《</w:t>
      </w:r>
      <w:r w:rsidR="00B34421" w:rsidRPr="00E50D55">
        <w:rPr>
          <w:rFonts w:ascii="仿宋" w:eastAsia="仿宋" w:hAnsi="仿宋" w:hint="eastAsia"/>
          <w:sz w:val="30"/>
          <w:szCs w:val="30"/>
        </w:rPr>
        <w:t>江西省财政厅、江西省</w:t>
      </w:r>
      <w:r w:rsidR="002014A1" w:rsidRPr="00E50D55">
        <w:rPr>
          <w:rFonts w:ascii="仿宋" w:eastAsia="仿宋" w:hAnsi="仿宋" w:hint="eastAsia"/>
          <w:sz w:val="30"/>
          <w:szCs w:val="30"/>
        </w:rPr>
        <w:t>人力资源和社会保障厅</w:t>
      </w:r>
      <w:r w:rsidR="00B34421" w:rsidRPr="00E50D55">
        <w:rPr>
          <w:rFonts w:ascii="仿宋" w:eastAsia="仿宋" w:hAnsi="仿宋" w:hint="eastAsia"/>
          <w:sz w:val="30"/>
          <w:szCs w:val="30"/>
        </w:rPr>
        <w:t>、江西省国有资产监督管理委员会</w:t>
      </w:r>
      <w:r w:rsidR="002014A1" w:rsidRPr="00E50D55">
        <w:rPr>
          <w:rFonts w:ascii="仿宋" w:eastAsia="仿宋" w:hAnsi="仿宋" w:hint="eastAsia"/>
          <w:sz w:val="30"/>
          <w:szCs w:val="30"/>
        </w:rPr>
        <w:t>关于对首批省属国有企业执行划转部分国有资本充实社保基金的批复》</w:t>
      </w:r>
      <w:r w:rsidR="00BB2E02" w:rsidRPr="00BB2E02">
        <w:rPr>
          <w:rFonts w:ascii="仿宋" w:eastAsia="仿宋" w:hAnsi="仿宋" w:hint="eastAsia"/>
          <w:sz w:val="30"/>
          <w:szCs w:val="30"/>
        </w:rPr>
        <w:t>（赣财资〔20</w:t>
      </w:r>
      <w:r w:rsidR="008973A0">
        <w:rPr>
          <w:rFonts w:ascii="仿宋" w:eastAsia="仿宋" w:hAnsi="仿宋" w:hint="eastAsia"/>
          <w:sz w:val="30"/>
          <w:szCs w:val="30"/>
        </w:rPr>
        <w:t>20</w:t>
      </w:r>
      <w:r w:rsidR="00BB2E02" w:rsidRPr="00BB2E02">
        <w:rPr>
          <w:rFonts w:ascii="仿宋" w:eastAsia="仿宋" w:hAnsi="仿宋" w:hint="eastAsia"/>
          <w:sz w:val="30"/>
          <w:szCs w:val="30"/>
        </w:rPr>
        <w:t>〕18号）</w:t>
      </w:r>
      <w:r w:rsidR="002014A1" w:rsidRPr="00E50D55">
        <w:rPr>
          <w:rFonts w:ascii="仿宋" w:eastAsia="仿宋" w:hAnsi="仿宋" w:hint="eastAsia"/>
          <w:sz w:val="30"/>
          <w:szCs w:val="30"/>
        </w:rPr>
        <w:t>，江西省国有资产监督管理委员会（以下简称江西省国资委）</w:t>
      </w:r>
      <w:r w:rsidRPr="00E50D55">
        <w:rPr>
          <w:rFonts w:ascii="仿宋" w:eastAsia="仿宋" w:hAnsi="仿宋" w:hint="eastAsia"/>
          <w:sz w:val="30"/>
          <w:szCs w:val="30"/>
        </w:rPr>
        <w:t>将</w:t>
      </w:r>
      <w:r w:rsidR="002014A1" w:rsidRPr="00E50D55">
        <w:rPr>
          <w:rFonts w:ascii="仿宋" w:eastAsia="仿宋" w:hAnsi="仿宋" w:hint="eastAsia"/>
          <w:sz w:val="30"/>
          <w:szCs w:val="30"/>
        </w:rPr>
        <w:t>其</w:t>
      </w:r>
      <w:r w:rsidRPr="00E50D55">
        <w:rPr>
          <w:rFonts w:ascii="仿宋" w:eastAsia="仿宋" w:hAnsi="仿宋" w:hint="eastAsia"/>
          <w:sz w:val="30"/>
          <w:szCs w:val="30"/>
        </w:rPr>
        <w:t>持有的江铜集团10%股权</w:t>
      </w:r>
      <w:r w:rsidR="002014A1" w:rsidRPr="00E50D55">
        <w:rPr>
          <w:rFonts w:ascii="仿宋" w:eastAsia="仿宋" w:hAnsi="仿宋" w:hint="eastAsia"/>
          <w:sz w:val="30"/>
          <w:szCs w:val="30"/>
        </w:rPr>
        <w:t>无偿</w:t>
      </w:r>
      <w:r w:rsidRPr="00E50D55">
        <w:rPr>
          <w:rFonts w:ascii="仿宋" w:eastAsia="仿宋" w:hAnsi="仿宋" w:hint="eastAsia"/>
          <w:sz w:val="30"/>
          <w:szCs w:val="30"/>
        </w:rPr>
        <w:t>划转给</w:t>
      </w:r>
      <w:r w:rsidR="002014A1" w:rsidRPr="00E50D55">
        <w:rPr>
          <w:rFonts w:ascii="仿宋" w:eastAsia="仿宋" w:hAnsi="仿宋" w:hint="eastAsia"/>
          <w:sz w:val="30"/>
          <w:szCs w:val="30"/>
        </w:rPr>
        <w:t>江西省行政事业资产集团有限公司（以下简称江西省行政事业资产公司）。</w:t>
      </w:r>
    </w:p>
    <w:p w:rsidR="00016AA4" w:rsidRDefault="00EC58DA" w:rsidP="00016AA4">
      <w:pPr>
        <w:tabs>
          <w:tab w:val="left" w:pos="900"/>
        </w:tabs>
        <w:adjustRightInd w:val="0"/>
        <w:spacing w:line="360" w:lineRule="auto"/>
        <w:ind w:firstLineChars="200" w:firstLine="600"/>
        <w:contextualSpacing/>
        <w:rPr>
          <w:rFonts w:ascii="仿宋" w:eastAsia="仿宋" w:hAnsi="仿宋"/>
          <w:sz w:val="30"/>
          <w:szCs w:val="30"/>
        </w:rPr>
      </w:pPr>
      <w:r w:rsidRPr="00E50D55">
        <w:rPr>
          <w:rFonts w:ascii="仿宋" w:eastAsia="仿宋" w:hAnsi="仿宋" w:hint="eastAsia"/>
          <w:sz w:val="30"/>
          <w:szCs w:val="30"/>
        </w:rPr>
        <w:t>本次国有股权划转完成前，</w:t>
      </w:r>
      <w:r w:rsidR="00B34421" w:rsidRPr="00E50D55">
        <w:rPr>
          <w:rFonts w:ascii="仿宋" w:eastAsia="仿宋" w:hAnsi="仿宋" w:hint="eastAsia"/>
          <w:sz w:val="30"/>
          <w:szCs w:val="30"/>
        </w:rPr>
        <w:t>江西省国资委</w:t>
      </w:r>
      <w:r w:rsidRPr="00E50D55">
        <w:rPr>
          <w:rFonts w:ascii="仿宋" w:eastAsia="仿宋" w:hAnsi="仿宋" w:hint="eastAsia"/>
          <w:sz w:val="30"/>
          <w:szCs w:val="30"/>
        </w:rPr>
        <w:t>持有江铜集团100%股权，江铜集团为公司控股股东，</w:t>
      </w:r>
      <w:r w:rsidR="00B34421" w:rsidRPr="00E50D55">
        <w:rPr>
          <w:rFonts w:ascii="仿宋" w:eastAsia="仿宋" w:hAnsi="仿宋" w:hint="eastAsia"/>
          <w:sz w:val="30"/>
          <w:szCs w:val="30"/>
        </w:rPr>
        <w:t>江西省国资委</w:t>
      </w:r>
      <w:r w:rsidR="000C5590" w:rsidRPr="00E50D55">
        <w:rPr>
          <w:rFonts w:ascii="仿宋" w:eastAsia="仿宋" w:hAnsi="仿宋" w:hint="eastAsia"/>
          <w:sz w:val="30"/>
          <w:szCs w:val="30"/>
        </w:rPr>
        <w:t>为公司实际控制人。</w:t>
      </w:r>
    </w:p>
    <w:p w:rsidR="00016AA4" w:rsidRDefault="00E50D55" w:rsidP="00016AA4">
      <w:pPr>
        <w:tabs>
          <w:tab w:val="left" w:pos="900"/>
        </w:tabs>
        <w:adjustRightInd w:val="0"/>
        <w:spacing w:line="360" w:lineRule="auto"/>
        <w:ind w:firstLineChars="200" w:firstLine="600"/>
        <w:contextualSpacing/>
        <w:rPr>
          <w:rFonts w:ascii="仿宋" w:eastAsia="仿宋" w:hAnsi="仿宋"/>
          <w:sz w:val="30"/>
          <w:szCs w:val="30"/>
        </w:rPr>
      </w:pPr>
      <w:r w:rsidRPr="00E50D55">
        <w:rPr>
          <w:rFonts w:ascii="仿宋" w:eastAsia="仿宋" w:hAnsi="仿宋" w:hint="eastAsia"/>
          <w:sz w:val="30"/>
          <w:szCs w:val="30"/>
        </w:rPr>
        <w:t>上述股权划转事项涉及的相关工商变更登记手续已于2020年7月31日完成。</w:t>
      </w:r>
    </w:p>
    <w:p w:rsidR="003B429F" w:rsidRDefault="00EC58DA" w:rsidP="003B429F">
      <w:pPr>
        <w:tabs>
          <w:tab w:val="left" w:pos="900"/>
        </w:tabs>
        <w:adjustRightInd w:val="0"/>
        <w:spacing w:line="360" w:lineRule="auto"/>
        <w:ind w:firstLineChars="200" w:firstLine="600"/>
        <w:contextualSpacing/>
        <w:rPr>
          <w:rFonts w:ascii="仿宋" w:eastAsia="仿宋" w:hAnsi="仿宋"/>
          <w:sz w:val="30"/>
          <w:szCs w:val="30"/>
        </w:rPr>
      </w:pPr>
      <w:r w:rsidRPr="00E50D55">
        <w:rPr>
          <w:rFonts w:ascii="仿宋" w:eastAsia="仿宋" w:hAnsi="仿宋" w:hint="eastAsia"/>
          <w:sz w:val="30"/>
          <w:szCs w:val="30"/>
        </w:rPr>
        <w:t>本次国有股权划转完成后，</w:t>
      </w:r>
      <w:r w:rsidR="002014A1" w:rsidRPr="00E50D55">
        <w:rPr>
          <w:rFonts w:ascii="仿宋" w:eastAsia="仿宋" w:hAnsi="仿宋" w:hint="eastAsia"/>
          <w:sz w:val="30"/>
          <w:szCs w:val="30"/>
        </w:rPr>
        <w:t>江西省国资</w:t>
      </w:r>
      <w:r w:rsidRPr="00E50D55">
        <w:rPr>
          <w:rFonts w:ascii="仿宋" w:eastAsia="仿宋" w:hAnsi="仿宋" w:hint="eastAsia"/>
          <w:sz w:val="30"/>
          <w:szCs w:val="30"/>
        </w:rPr>
        <w:t>委持有江铜集团90%</w:t>
      </w:r>
      <w:r w:rsidR="005A3DC6">
        <w:rPr>
          <w:rFonts w:ascii="仿宋" w:eastAsia="仿宋" w:hAnsi="仿宋" w:hint="eastAsia"/>
          <w:sz w:val="30"/>
          <w:szCs w:val="30"/>
        </w:rPr>
        <w:t>股权；</w:t>
      </w:r>
      <w:r w:rsidR="002014A1" w:rsidRPr="00E50D55">
        <w:rPr>
          <w:rFonts w:ascii="仿宋" w:eastAsia="仿宋" w:hAnsi="仿宋" w:hint="eastAsia"/>
          <w:sz w:val="30"/>
          <w:szCs w:val="30"/>
        </w:rPr>
        <w:t>江西省行政事业资产公司</w:t>
      </w:r>
      <w:r w:rsidRPr="00E50D55">
        <w:rPr>
          <w:rFonts w:ascii="仿宋" w:eastAsia="仿宋" w:hAnsi="仿宋" w:hint="eastAsia"/>
          <w:sz w:val="30"/>
          <w:szCs w:val="30"/>
        </w:rPr>
        <w:t>持有江铜集团10%股权，</w:t>
      </w:r>
      <w:r w:rsidR="003B429F">
        <w:rPr>
          <w:rFonts w:ascii="仿宋" w:eastAsia="仿宋" w:hAnsi="仿宋" w:hint="eastAsia"/>
          <w:sz w:val="30"/>
          <w:szCs w:val="30"/>
        </w:rPr>
        <w:t>但</w:t>
      </w:r>
      <w:r w:rsidR="002D6228">
        <w:rPr>
          <w:rFonts w:ascii="仿宋" w:eastAsia="仿宋" w:hAnsi="仿宋" w:hint="eastAsia"/>
          <w:sz w:val="30"/>
          <w:szCs w:val="30"/>
        </w:rPr>
        <w:t>其</w:t>
      </w:r>
      <w:r w:rsidR="003B429F">
        <w:rPr>
          <w:rFonts w:ascii="仿宋" w:eastAsia="仿宋" w:hAnsi="仿宋" w:hint="eastAsia"/>
          <w:sz w:val="30"/>
          <w:szCs w:val="30"/>
        </w:rPr>
        <w:t>仅</w:t>
      </w:r>
      <w:r w:rsidR="003B429F">
        <w:rPr>
          <w:rFonts w:ascii="仿宋" w:eastAsia="仿宋" w:hAnsi="仿宋" w:hint="eastAsia"/>
          <w:sz w:val="30"/>
          <w:szCs w:val="30"/>
        </w:rPr>
        <w:lastRenderedPageBreak/>
        <w:t>享有所持江铜集团股权的收益权、处置权和知情权，除此之外的包括表决权等在内的其他股东权利由</w:t>
      </w:r>
      <w:r w:rsidR="002D6228">
        <w:rPr>
          <w:rFonts w:ascii="仿宋" w:eastAsia="仿宋" w:hAnsi="仿宋" w:hint="eastAsia"/>
          <w:sz w:val="30"/>
          <w:szCs w:val="30"/>
        </w:rPr>
        <w:t>江西省国资委行使。</w:t>
      </w:r>
    </w:p>
    <w:p w:rsidR="00E50D55" w:rsidRDefault="00E50D55" w:rsidP="003B429F">
      <w:pPr>
        <w:tabs>
          <w:tab w:val="left" w:pos="900"/>
        </w:tabs>
        <w:adjustRightInd w:val="0"/>
        <w:spacing w:line="360" w:lineRule="auto"/>
        <w:ind w:firstLineChars="200" w:firstLine="600"/>
        <w:contextualSpacing/>
        <w:rPr>
          <w:rFonts w:ascii="仿宋" w:eastAsia="仿宋" w:hAnsi="仿宋"/>
          <w:sz w:val="30"/>
          <w:szCs w:val="30"/>
        </w:rPr>
      </w:pPr>
      <w:r w:rsidRPr="00E50D55">
        <w:rPr>
          <w:rFonts w:ascii="仿宋" w:eastAsia="仿宋" w:hAnsi="仿宋" w:hint="eastAsia"/>
          <w:sz w:val="30"/>
          <w:szCs w:val="30"/>
        </w:rPr>
        <w:t>本次国有股权划转不会导致公司控股股东、实际控制人发生变更。</w:t>
      </w:r>
      <w:r w:rsidR="00534FDD" w:rsidRPr="00E50D55">
        <w:rPr>
          <w:rFonts w:ascii="仿宋" w:eastAsia="仿宋" w:hAnsi="仿宋" w:hint="eastAsia"/>
          <w:sz w:val="30"/>
          <w:szCs w:val="30"/>
        </w:rPr>
        <w:t>江铜集团仍为公司控股股东，江西省国资委仍为公司实际控制人</w:t>
      </w:r>
      <w:r w:rsidR="00534FDD">
        <w:rPr>
          <w:rFonts w:ascii="仿宋" w:eastAsia="仿宋" w:hAnsi="仿宋" w:hint="eastAsia"/>
          <w:sz w:val="30"/>
          <w:szCs w:val="30"/>
        </w:rPr>
        <w:t>。</w:t>
      </w:r>
    </w:p>
    <w:p w:rsidR="00A13A9A" w:rsidRDefault="00A13A9A" w:rsidP="00016AA4">
      <w:pPr>
        <w:tabs>
          <w:tab w:val="left" w:pos="900"/>
        </w:tabs>
        <w:adjustRightInd w:val="0"/>
        <w:spacing w:line="360" w:lineRule="auto"/>
        <w:ind w:firstLineChars="200" w:firstLine="602"/>
        <w:contextualSpacing/>
        <w:rPr>
          <w:rFonts w:ascii="宋体" w:hAnsi="宋体"/>
          <w:b/>
          <w:sz w:val="30"/>
          <w:szCs w:val="30"/>
        </w:rPr>
      </w:pPr>
      <w:r>
        <w:rPr>
          <w:rFonts w:ascii="宋体" w:hAnsi="宋体" w:hint="eastAsia"/>
          <w:b/>
          <w:sz w:val="30"/>
          <w:szCs w:val="30"/>
        </w:rPr>
        <w:t>二</w:t>
      </w:r>
      <w:r w:rsidRPr="00A01DD2">
        <w:rPr>
          <w:rFonts w:ascii="宋体" w:hAnsi="宋体" w:hint="eastAsia"/>
          <w:b/>
          <w:sz w:val="30"/>
          <w:szCs w:val="30"/>
        </w:rPr>
        <w:t>、上网公告附件</w:t>
      </w:r>
    </w:p>
    <w:p w:rsidR="00016AA4" w:rsidRDefault="00A13A9A" w:rsidP="00016AA4">
      <w:pPr>
        <w:tabs>
          <w:tab w:val="left" w:pos="900"/>
        </w:tabs>
        <w:adjustRightInd w:val="0"/>
        <w:spacing w:line="360" w:lineRule="auto"/>
        <w:ind w:firstLineChars="200" w:firstLine="600"/>
        <w:contextualSpacing/>
        <w:rPr>
          <w:rFonts w:ascii="仿宋" w:eastAsia="仿宋" w:hAnsi="仿宋"/>
          <w:sz w:val="30"/>
          <w:szCs w:val="30"/>
        </w:rPr>
      </w:pPr>
      <w:r w:rsidRPr="00A13A9A">
        <w:rPr>
          <w:rFonts w:ascii="仿宋" w:eastAsia="仿宋" w:hAnsi="仿宋" w:hint="eastAsia"/>
          <w:sz w:val="30"/>
          <w:szCs w:val="30"/>
        </w:rPr>
        <w:t>《江西省财政厅、江西省人力资源和社会保障厅、江西省国有资产监督管理委员会关于对首批省属国有企业执行划转部分国有资本充实社保基金的批复》</w:t>
      </w:r>
    </w:p>
    <w:p w:rsidR="00EC58DA" w:rsidRPr="00016AA4" w:rsidRDefault="00EC58DA" w:rsidP="00016AA4">
      <w:pPr>
        <w:tabs>
          <w:tab w:val="left" w:pos="900"/>
        </w:tabs>
        <w:adjustRightInd w:val="0"/>
        <w:spacing w:line="360" w:lineRule="auto"/>
        <w:ind w:firstLineChars="200" w:firstLine="600"/>
        <w:contextualSpacing/>
        <w:rPr>
          <w:rFonts w:ascii="宋体" w:hAnsi="宋体"/>
          <w:b/>
          <w:sz w:val="30"/>
          <w:szCs w:val="30"/>
        </w:rPr>
      </w:pPr>
      <w:r w:rsidRPr="00E50D55">
        <w:rPr>
          <w:rFonts w:ascii="仿宋" w:eastAsia="仿宋" w:hAnsi="仿宋" w:hint="eastAsia"/>
          <w:sz w:val="30"/>
          <w:szCs w:val="30"/>
        </w:rPr>
        <w:t>特此公告。</w:t>
      </w:r>
    </w:p>
    <w:p w:rsidR="000C5590" w:rsidRPr="00E50D55" w:rsidRDefault="000C5590" w:rsidP="00E50D55">
      <w:pPr>
        <w:pStyle w:val="a5"/>
        <w:tabs>
          <w:tab w:val="left" w:pos="1260"/>
        </w:tabs>
        <w:adjustRightInd w:val="0"/>
        <w:spacing w:line="560" w:lineRule="exact"/>
        <w:ind w:firstLineChars="200" w:firstLine="600"/>
        <w:contextualSpacing/>
        <w:rPr>
          <w:rFonts w:ascii="仿宋" w:eastAsia="仿宋" w:hAnsi="仿宋"/>
          <w:sz w:val="30"/>
          <w:szCs w:val="30"/>
        </w:rPr>
      </w:pPr>
    </w:p>
    <w:p w:rsidR="00781009" w:rsidRPr="00E50D55" w:rsidRDefault="000E6B8A" w:rsidP="008973A0">
      <w:pPr>
        <w:spacing w:beforeLines="50" w:afterLines="50" w:line="560" w:lineRule="exact"/>
        <w:ind w:right="280" w:firstLineChars="200" w:firstLine="600"/>
        <w:contextualSpacing/>
        <w:jc w:val="right"/>
        <w:rPr>
          <w:rFonts w:ascii="仿宋" w:eastAsia="仿宋" w:hAnsi="仿宋"/>
          <w:sz w:val="30"/>
          <w:szCs w:val="30"/>
        </w:rPr>
      </w:pPr>
      <w:r w:rsidRPr="00E50D55">
        <w:rPr>
          <w:rFonts w:ascii="仿宋" w:eastAsia="仿宋" w:hAnsi="仿宋" w:hint="eastAsia"/>
          <w:sz w:val="30"/>
          <w:szCs w:val="30"/>
        </w:rPr>
        <w:t>江西铜业股份有限公司</w:t>
      </w:r>
    </w:p>
    <w:p w:rsidR="00781009" w:rsidRPr="00E50D55" w:rsidRDefault="000E6B8A" w:rsidP="008973A0">
      <w:pPr>
        <w:spacing w:beforeLines="50" w:afterLines="50" w:line="560" w:lineRule="exact"/>
        <w:ind w:right="1120" w:firstLineChars="200" w:firstLine="600"/>
        <w:contextualSpacing/>
        <w:jc w:val="right"/>
        <w:rPr>
          <w:rFonts w:ascii="仿宋" w:eastAsia="仿宋" w:hAnsi="仿宋"/>
          <w:sz w:val="30"/>
          <w:szCs w:val="30"/>
        </w:rPr>
      </w:pPr>
      <w:r w:rsidRPr="00E50D55">
        <w:rPr>
          <w:rFonts w:ascii="仿宋" w:eastAsia="仿宋" w:hAnsi="仿宋" w:hint="eastAsia"/>
          <w:sz w:val="30"/>
          <w:szCs w:val="30"/>
        </w:rPr>
        <w:t>董事会</w:t>
      </w:r>
    </w:p>
    <w:p w:rsidR="00AD2908" w:rsidRPr="00E50D55" w:rsidRDefault="00F52BDB" w:rsidP="00F20BA1">
      <w:pPr>
        <w:spacing w:beforeLines="50" w:afterLines="50" w:line="560" w:lineRule="exact"/>
        <w:ind w:right="520" w:firstLineChars="200" w:firstLine="600"/>
        <w:contextualSpacing/>
        <w:jc w:val="right"/>
        <w:rPr>
          <w:rFonts w:ascii="仿宋" w:eastAsia="仿宋" w:hAnsi="仿宋"/>
          <w:sz w:val="30"/>
          <w:szCs w:val="30"/>
        </w:rPr>
      </w:pPr>
      <w:r w:rsidRPr="00E50D55">
        <w:rPr>
          <w:rFonts w:ascii="仿宋" w:eastAsia="仿宋" w:hAnsi="仿宋" w:hint="eastAsia"/>
          <w:sz w:val="30"/>
          <w:szCs w:val="30"/>
        </w:rPr>
        <w:t>2020</w:t>
      </w:r>
      <w:r w:rsidR="000E6B8A" w:rsidRPr="00E50D55">
        <w:rPr>
          <w:rFonts w:ascii="仿宋" w:eastAsia="仿宋" w:hAnsi="仿宋" w:hint="eastAsia"/>
          <w:sz w:val="30"/>
          <w:szCs w:val="30"/>
        </w:rPr>
        <w:t>年</w:t>
      </w:r>
      <w:r w:rsidR="002014A1" w:rsidRPr="00E50D55">
        <w:rPr>
          <w:rFonts w:ascii="仿宋" w:eastAsia="仿宋" w:hAnsi="仿宋" w:hint="eastAsia"/>
          <w:sz w:val="30"/>
          <w:szCs w:val="30"/>
        </w:rPr>
        <w:t>8</w:t>
      </w:r>
      <w:r w:rsidR="000E6B8A" w:rsidRPr="00E50D55">
        <w:rPr>
          <w:rFonts w:ascii="仿宋" w:eastAsia="仿宋" w:hAnsi="仿宋" w:hint="eastAsia"/>
          <w:sz w:val="30"/>
          <w:szCs w:val="30"/>
        </w:rPr>
        <w:t>月</w:t>
      </w:r>
      <w:r w:rsidR="002014A1" w:rsidRPr="00E50D55">
        <w:rPr>
          <w:rFonts w:ascii="仿宋" w:eastAsia="仿宋" w:hAnsi="仿宋" w:hint="eastAsia"/>
          <w:sz w:val="30"/>
          <w:szCs w:val="30"/>
        </w:rPr>
        <w:t>4</w:t>
      </w:r>
      <w:r w:rsidR="000E6B8A" w:rsidRPr="00E50D55">
        <w:rPr>
          <w:rFonts w:ascii="仿宋" w:eastAsia="仿宋" w:hAnsi="仿宋" w:hint="eastAsia"/>
          <w:sz w:val="30"/>
          <w:szCs w:val="30"/>
        </w:rPr>
        <w:t>日</w:t>
      </w:r>
    </w:p>
    <w:sectPr w:rsidR="00AD2908" w:rsidRPr="00E50D55" w:rsidSect="001776F1">
      <w:headerReference w:type="default" r:id="rId8"/>
      <w:pgSz w:w="11906" w:h="16838"/>
      <w:pgMar w:top="1440" w:right="1797" w:bottom="1440" w:left="1797"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857C01" w15:done="0"/>
  <w15:commentEx w15:paraId="3155B15C" w15:done="0"/>
  <w15:commentEx w15:paraId="7B52348F" w15:done="0"/>
  <w15:commentEx w15:paraId="5980A79F" w15:done="0"/>
  <w15:commentEx w15:paraId="5E111A3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80" w:rsidRDefault="009A6480" w:rsidP="00E926A3">
      <w:r>
        <w:separator/>
      </w:r>
    </w:p>
  </w:endnote>
  <w:endnote w:type="continuationSeparator" w:id="0">
    <w:p w:rsidR="009A6480" w:rsidRDefault="009A6480" w:rsidP="00E92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80" w:rsidRDefault="009A6480" w:rsidP="00E926A3">
      <w:r>
        <w:separator/>
      </w:r>
    </w:p>
  </w:footnote>
  <w:footnote w:type="continuationSeparator" w:id="0">
    <w:p w:rsidR="009A6480" w:rsidRDefault="009A6480" w:rsidP="00E92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F1" w:rsidRDefault="001776F1">
    <w:pPr>
      <w:pStyle w:val="a3"/>
      <w:pBdr>
        <w:bottom w:val="none" w:sz="0" w:space="0" w:color="auto"/>
      </w:pBdr>
      <w:wordWrap w:val="0"/>
      <w:jc w:val="righ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tabs>
          <w:tab w:val="num" w:pos="960"/>
        </w:tabs>
        <w:ind w:left="960" w:hanging="480"/>
      </w:pPr>
      <w:rPr>
        <w:rFonts w:hint="default"/>
        <w:lang w:val="en-US"/>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0AC67F30"/>
    <w:multiLevelType w:val="hybridMultilevel"/>
    <w:tmpl w:val="88D031A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3FFE470C"/>
    <w:multiLevelType w:val="hybridMultilevel"/>
    <w:tmpl w:val="A004488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heng">
    <w15:presenceInfo w15:providerId="None" w15:userId="Deh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0912"/>
    <w:rsid w:val="00005EC6"/>
    <w:rsid w:val="00016AA4"/>
    <w:rsid w:val="000222E0"/>
    <w:rsid w:val="00022AA9"/>
    <w:rsid w:val="00034C8E"/>
    <w:rsid w:val="00035315"/>
    <w:rsid w:val="0003705F"/>
    <w:rsid w:val="00050954"/>
    <w:rsid w:val="00054912"/>
    <w:rsid w:val="00063D5A"/>
    <w:rsid w:val="00066AC4"/>
    <w:rsid w:val="00080666"/>
    <w:rsid w:val="00080A3D"/>
    <w:rsid w:val="00085472"/>
    <w:rsid w:val="0009072F"/>
    <w:rsid w:val="00093298"/>
    <w:rsid w:val="0009529E"/>
    <w:rsid w:val="00097CD6"/>
    <w:rsid w:val="000B1F53"/>
    <w:rsid w:val="000C5590"/>
    <w:rsid w:val="000C583C"/>
    <w:rsid w:val="000C715C"/>
    <w:rsid w:val="000D0F90"/>
    <w:rsid w:val="000D1F3C"/>
    <w:rsid w:val="000E6B8A"/>
    <w:rsid w:val="000F20E5"/>
    <w:rsid w:val="000F295F"/>
    <w:rsid w:val="000F49B6"/>
    <w:rsid w:val="000F6024"/>
    <w:rsid w:val="000F7F12"/>
    <w:rsid w:val="00103CBD"/>
    <w:rsid w:val="00112234"/>
    <w:rsid w:val="00113990"/>
    <w:rsid w:val="001150ED"/>
    <w:rsid w:val="00123313"/>
    <w:rsid w:val="00127AC1"/>
    <w:rsid w:val="001312D7"/>
    <w:rsid w:val="00132B86"/>
    <w:rsid w:val="001457BB"/>
    <w:rsid w:val="00153E4A"/>
    <w:rsid w:val="00156CFF"/>
    <w:rsid w:val="00165D60"/>
    <w:rsid w:val="00175879"/>
    <w:rsid w:val="001776F1"/>
    <w:rsid w:val="001810F2"/>
    <w:rsid w:val="001826E1"/>
    <w:rsid w:val="001836EA"/>
    <w:rsid w:val="00186CFF"/>
    <w:rsid w:val="00191DB4"/>
    <w:rsid w:val="001962CF"/>
    <w:rsid w:val="0019670D"/>
    <w:rsid w:val="001A0C32"/>
    <w:rsid w:val="001A33BB"/>
    <w:rsid w:val="001A54D0"/>
    <w:rsid w:val="001A6A28"/>
    <w:rsid w:val="001A73ED"/>
    <w:rsid w:val="001B12D0"/>
    <w:rsid w:val="001B5E8A"/>
    <w:rsid w:val="001C0F34"/>
    <w:rsid w:val="001C1362"/>
    <w:rsid w:val="001C2B23"/>
    <w:rsid w:val="001C51EC"/>
    <w:rsid w:val="001D1DA1"/>
    <w:rsid w:val="001D309A"/>
    <w:rsid w:val="001E2299"/>
    <w:rsid w:val="001E75E8"/>
    <w:rsid w:val="001F4D06"/>
    <w:rsid w:val="001F6426"/>
    <w:rsid w:val="002014A1"/>
    <w:rsid w:val="00202FAC"/>
    <w:rsid w:val="00222FCA"/>
    <w:rsid w:val="00223A4F"/>
    <w:rsid w:val="002355D7"/>
    <w:rsid w:val="00235A20"/>
    <w:rsid w:val="00243973"/>
    <w:rsid w:val="002448CA"/>
    <w:rsid w:val="00254008"/>
    <w:rsid w:val="002554A6"/>
    <w:rsid w:val="00257AF3"/>
    <w:rsid w:val="00261C39"/>
    <w:rsid w:val="00261C3A"/>
    <w:rsid w:val="00262DC8"/>
    <w:rsid w:val="00273604"/>
    <w:rsid w:val="00282998"/>
    <w:rsid w:val="002906D3"/>
    <w:rsid w:val="0029615A"/>
    <w:rsid w:val="002A65BB"/>
    <w:rsid w:val="002B329E"/>
    <w:rsid w:val="002B4261"/>
    <w:rsid w:val="002B43DA"/>
    <w:rsid w:val="002C68C1"/>
    <w:rsid w:val="002D5BAF"/>
    <w:rsid w:val="002D6228"/>
    <w:rsid w:val="002D7471"/>
    <w:rsid w:val="002D7749"/>
    <w:rsid w:val="002E11F6"/>
    <w:rsid w:val="002E6B88"/>
    <w:rsid w:val="002F0310"/>
    <w:rsid w:val="002F63A7"/>
    <w:rsid w:val="002F64BA"/>
    <w:rsid w:val="00300B62"/>
    <w:rsid w:val="00302765"/>
    <w:rsid w:val="00322DD1"/>
    <w:rsid w:val="0032778E"/>
    <w:rsid w:val="00330912"/>
    <w:rsid w:val="003368AD"/>
    <w:rsid w:val="003442D1"/>
    <w:rsid w:val="00345558"/>
    <w:rsid w:val="00354C8E"/>
    <w:rsid w:val="0035518C"/>
    <w:rsid w:val="00355270"/>
    <w:rsid w:val="00355B8B"/>
    <w:rsid w:val="003574EC"/>
    <w:rsid w:val="00364AD0"/>
    <w:rsid w:val="00366F58"/>
    <w:rsid w:val="003700D0"/>
    <w:rsid w:val="0037025E"/>
    <w:rsid w:val="0037145C"/>
    <w:rsid w:val="00372D53"/>
    <w:rsid w:val="003764F1"/>
    <w:rsid w:val="00377E5F"/>
    <w:rsid w:val="00381636"/>
    <w:rsid w:val="00382609"/>
    <w:rsid w:val="0038517A"/>
    <w:rsid w:val="00392A0E"/>
    <w:rsid w:val="0039629A"/>
    <w:rsid w:val="0039652F"/>
    <w:rsid w:val="003B0850"/>
    <w:rsid w:val="003B38CB"/>
    <w:rsid w:val="003B429F"/>
    <w:rsid w:val="003B4DF3"/>
    <w:rsid w:val="003B53BF"/>
    <w:rsid w:val="003C0BF6"/>
    <w:rsid w:val="003C51A7"/>
    <w:rsid w:val="003D38A0"/>
    <w:rsid w:val="003D3BFF"/>
    <w:rsid w:val="003F2013"/>
    <w:rsid w:val="00407F3D"/>
    <w:rsid w:val="00411FFB"/>
    <w:rsid w:val="00415A74"/>
    <w:rsid w:val="004204ED"/>
    <w:rsid w:val="00422AD6"/>
    <w:rsid w:val="00430855"/>
    <w:rsid w:val="004316E6"/>
    <w:rsid w:val="00432B56"/>
    <w:rsid w:val="00432C6F"/>
    <w:rsid w:val="00434A34"/>
    <w:rsid w:val="00441380"/>
    <w:rsid w:val="00442C1A"/>
    <w:rsid w:val="00444460"/>
    <w:rsid w:val="00452B74"/>
    <w:rsid w:val="004542F7"/>
    <w:rsid w:val="004653E1"/>
    <w:rsid w:val="00465D03"/>
    <w:rsid w:val="004754B2"/>
    <w:rsid w:val="00481111"/>
    <w:rsid w:val="0048213D"/>
    <w:rsid w:val="00485E6B"/>
    <w:rsid w:val="00492807"/>
    <w:rsid w:val="00494751"/>
    <w:rsid w:val="004A12CA"/>
    <w:rsid w:val="004A2D52"/>
    <w:rsid w:val="004B2532"/>
    <w:rsid w:val="004C072F"/>
    <w:rsid w:val="004C7356"/>
    <w:rsid w:val="004C7C6C"/>
    <w:rsid w:val="004D78CD"/>
    <w:rsid w:val="004E230A"/>
    <w:rsid w:val="004E3BF1"/>
    <w:rsid w:val="004E589F"/>
    <w:rsid w:val="004E6E04"/>
    <w:rsid w:val="004F10C9"/>
    <w:rsid w:val="004F46FB"/>
    <w:rsid w:val="00501143"/>
    <w:rsid w:val="00503CF5"/>
    <w:rsid w:val="00510CF0"/>
    <w:rsid w:val="0051360A"/>
    <w:rsid w:val="00514693"/>
    <w:rsid w:val="005202D7"/>
    <w:rsid w:val="00525781"/>
    <w:rsid w:val="005317A1"/>
    <w:rsid w:val="005320EA"/>
    <w:rsid w:val="00534FDD"/>
    <w:rsid w:val="005605BD"/>
    <w:rsid w:val="00562EF8"/>
    <w:rsid w:val="00563BBE"/>
    <w:rsid w:val="0057342C"/>
    <w:rsid w:val="00584CE2"/>
    <w:rsid w:val="0058692C"/>
    <w:rsid w:val="00586B18"/>
    <w:rsid w:val="00590508"/>
    <w:rsid w:val="00591118"/>
    <w:rsid w:val="005A023A"/>
    <w:rsid w:val="005A3DC6"/>
    <w:rsid w:val="005A70D5"/>
    <w:rsid w:val="005A73EB"/>
    <w:rsid w:val="005B10DE"/>
    <w:rsid w:val="005B2C1E"/>
    <w:rsid w:val="005B626A"/>
    <w:rsid w:val="005C3A01"/>
    <w:rsid w:val="005C5E07"/>
    <w:rsid w:val="005D37D2"/>
    <w:rsid w:val="005F63F9"/>
    <w:rsid w:val="005F6B88"/>
    <w:rsid w:val="00604574"/>
    <w:rsid w:val="00605124"/>
    <w:rsid w:val="00606DAF"/>
    <w:rsid w:val="00610B7D"/>
    <w:rsid w:val="00617C2B"/>
    <w:rsid w:val="00623074"/>
    <w:rsid w:val="006233FE"/>
    <w:rsid w:val="006240D4"/>
    <w:rsid w:val="00631B48"/>
    <w:rsid w:val="00632108"/>
    <w:rsid w:val="006361C5"/>
    <w:rsid w:val="006456AE"/>
    <w:rsid w:val="00665DAE"/>
    <w:rsid w:val="006712F4"/>
    <w:rsid w:val="00675537"/>
    <w:rsid w:val="006815D0"/>
    <w:rsid w:val="0068409E"/>
    <w:rsid w:val="00685C4A"/>
    <w:rsid w:val="006868BD"/>
    <w:rsid w:val="006A3AF0"/>
    <w:rsid w:val="006A4447"/>
    <w:rsid w:val="006A61D4"/>
    <w:rsid w:val="006B034F"/>
    <w:rsid w:val="006B0B40"/>
    <w:rsid w:val="006B1EF9"/>
    <w:rsid w:val="006B2947"/>
    <w:rsid w:val="006B58C6"/>
    <w:rsid w:val="006C243F"/>
    <w:rsid w:val="006C580B"/>
    <w:rsid w:val="006D1411"/>
    <w:rsid w:val="006D6716"/>
    <w:rsid w:val="006D7E01"/>
    <w:rsid w:val="006E4A83"/>
    <w:rsid w:val="006E541B"/>
    <w:rsid w:val="006E64F1"/>
    <w:rsid w:val="006F37F8"/>
    <w:rsid w:val="006F5AB5"/>
    <w:rsid w:val="0070075B"/>
    <w:rsid w:val="00703D82"/>
    <w:rsid w:val="00711FC4"/>
    <w:rsid w:val="00712324"/>
    <w:rsid w:val="00717472"/>
    <w:rsid w:val="00717EE7"/>
    <w:rsid w:val="00730C64"/>
    <w:rsid w:val="0073298B"/>
    <w:rsid w:val="00732E7A"/>
    <w:rsid w:val="00746FD6"/>
    <w:rsid w:val="00750BF9"/>
    <w:rsid w:val="007517F5"/>
    <w:rsid w:val="00770045"/>
    <w:rsid w:val="007746A1"/>
    <w:rsid w:val="00781009"/>
    <w:rsid w:val="00786765"/>
    <w:rsid w:val="007973CA"/>
    <w:rsid w:val="007A08B3"/>
    <w:rsid w:val="007A0E48"/>
    <w:rsid w:val="007A6D31"/>
    <w:rsid w:val="007B2379"/>
    <w:rsid w:val="007C1E2D"/>
    <w:rsid w:val="007C2305"/>
    <w:rsid w:val="007C2AEE"/>
    <w:rsid w:val="007C763D"/>
    <w:rsid w:val="007D2488"/>
    <w:rsid w:val="007E0F6C"/>
    <w:rsid w:val="00801D82"/>
    <w:rsid w:val="00802711"/>
    <w:rsid w:val="0080392B"/>
    <w:rsid w:val="00823CB4"/>
    <w:rsid w:val="0083281F"/>
    <w:rsid w:val="0083459F"/>
    <w:rsid w:val="0085297E"/>
    <w:rsid w:val="00855B42"/>
    <w:rsid w:val="0086121C"/>
    <w:rsid w:val="00861771"/>
    <w:rsid w:val="0087037C"/>
    <w:rsid w:val="00873843"/>
    <w:rsid w:val="0089445E"/>
    <w:rsid w:val="0089521B"/>
    <w:rsid w:val="008973A0"/>
    <w:rsid w:val="008A3ABA"/>
    <w:rsid w:val="008A54DE"/>
    <w:rsid w:val="008B3140"/>
    <w:rsid w:val="008B6005"/>
    <w:rsid w:val="008D4594"/>
    <w:rsid w:val="008D752D"/>
    <w:rsid w:val="008E15FE"/>
    <w:rsid w:val="008E40B5"/>
    <w:rsid w:val="008F0867"/>
    <w:rsid w:val="008F421D"/>
    <w:rsid w:val="008F443F"/>
    <w:rsid w:val="008F5DE6"/>
    <w:rsid w:val="0090000E"/>
    <w:rsid w:val="009002A7"/>
    <w:rsid w:val="00922A69"/>
    <w:rsid w:val="00931991"/>
    <w:rsid w:val="009326A9"/>
    <w:rsid w:val="00935E6D"/>
    <w:rsid w:val="00942BDD"/>
    <w:rsid w:val="00942CDF"/>
    <w:rsid w:val="0095486F"/>
    <w:rsid w:val="0096061A"/>
    <w:rsid w:val="00961411"/>
    <w:rsid w:val="0097280A"/>
    <w:rsid w:val="00975648"/>
    <w:rsid w:val="009773F2"/>
    <w:rsid w:val="009848E3"/>
    <w:rsid w:val="00995AD5"/>
    <w:rsid w:val="009A3002"/>
    <w:rsid w:val="009A6480"/>
    <w:rsid w:val="009A652A"/>
    <w:rsid w:val="009B14D7"/>
    <w:rsid w:val="009B1BF0"/>
    <w:rsid w:val="009C32D8"/>
    <w:rsid w:val="009C3975"/>
    <w:rsid w:val="009D0ECE"/>
    <w:rsid w:val="009E13EB"/>
    <w:rsid w:val="009E3D5A"/>
    <w:rsid w:val="009E4426"/>
    <w:rsid w:val="009E4747"/>
    <w:rsid w:val="009F681C"/>
    <w:rsid w:val="00A016BD"/>
    <w:rsid w:val="00A062F3"/>
    <w:rsid w:val="00A13A9A"/>
    <w:rsid w:val="00A13B41"/>
    <w:rsid w:val="00A13B94"/>
    <w:rsid w:val="00A228DA"/>
    <w:rsid w:val="00A3240C"/>
    <w:rsid w:val="00A34E91"/>
    <w:rsid w:val="00A351F8"/>
    <w:rsid w:val="00A36BB0"/>
    <w:rsid w:val="00A4093F"/>
    <w:rsid w:val="00A45488"/>
    <w:rsid w:val="00A47B9B"/>
    <w:rsid w:val="00A51008"/>
    <w:rsid w:val="00A535CE"/>
    <w:rsid w:val="00A60421"/>
    <w:rsid w:val="00A62B0E"/>
    <w:rsid w:val="00A65F00"/>
    <w:rsid w:val="00A66677"/>
    <w:rsid w:val="00A67FB4"/>
    <w:rsid w:val="00A70074"/>
    <w:rsid w:val="00A70FB9"/>
    <w:rsid w:val="00A73D42"/>
    <w:rsid w:val="00A82958"/>
    <w:rsid w:val="00A83B07"/>
    <w:rsid w:val="00A83BE6"/>
    <w:rsid w:val="00A8532D"/>
    <w:rsid w:val="00A92656"/>
    <w:rsid w:val="00A9572B"/>
    <w:rsid w:val="00AA3AFF"/>
    <w:rsid w:val="00AA78C9"/>
    <w:rsid w:val="00AB7005"/>
    <w:rsid w:val="00AC4136"/>
    <w:rsid w:val="00AC5C89"/>
    <w:rsid w:val="00AD2908"/>
    <w:rsid w:val="00AD782F"/>
    <w:rsid w:val="00AE3AB2"/>
    <w:rsid w:val="00AE7EE1"/>
    <w:rsid w:val="00AF3260"/>
    <w:rsid w:val="00AF51F7"/>
    <w:rsid w:val="00B00344"/>
    <w:rsid w:val="00B03F0A"/>
    <w:rsid w:val="00B06F39"/>
    <w:rsid w:val="00B2120E"/>
    <w:rsid w:val="00B2234C"/>
    <w:rsid w:val="00B34421"/>
    <w:rsid w:val="00B34E35"/>
    <w:rsid w:val="00B37186"/>
    <w:rsid w:val="00B4036B"/>
    <w:rsid w:val="00B408C8"/>
    <w:rsid w:val="00B4734B"/>
    <w:rsid w:val="00B550BE"/>
    <w:rsid w:val="00B568CE"/>
    <w:rsid w:val="00B61877"/>
    <w:rsid w:val="00B83B88"/>
    <w:rsid w:val="00B92564"/>
    <w:rsid w:val="00B94495"/>
    <w:rsid w:val="00BA199D"/>
    <w:rsid w:val="00BA3728"/>
    <w:rsid w:val="00BA7B04"/>
    <w:rsid w:val="00BB2E02"/>
    <w:rsid w:val="00BB3D0B"/>
    <w:rsid w:val="00BB7ECC"/>
    <w:rsid w:val="00BD6096"/>
    <w:rsid w:val="00BE1A8D"/>
    <w:rsid w:val="00BF265A"/>
    <w:rsid w:val="00BF4B84"/>
    <w:rsid w:val="00BF57A5"/>
    <w:rsid w:val="00C04488"/>
    <w:rsid w:val="00C05D53"/>
    <w:rsid w:val="00C14E55"/>
    <w:rsid w:val="00C34A23"/>
    <w:rsid w:val="00C35CBB"/>
    <w:rsid w:val="00C36853"/>
    <w:rsid w:val="00C4170E"/>
    <w:rsid w:val="00C42315"/>
    <w:rsid w:val="00C45E8F"/>
    <w:rsid w:val="00C528A6"/>
    <w:rsid w:val="00C608D4"/>
    <w:rsid w:val="00C6093E"/>
    <w:rsid w:val="00C6141C"/>
    <w:rsid w:val="00C65716"/>
    <w:rsid w:val="00C66510"/>
    <w:rsid w:val="00C72ABF"/>
    <w:rsid w:val="00C72FB6"/>
    <w:rsid w:val="00C82CAE"/>
    <w:rsid w:val="00C87EFF"/>
    <w:rsid w:val="00C93A42"/>
    <w:rsid w:val="00C93FB7"/>
    <w:rsid w:val="00CA2BB8"/>
    <w:rsid w:val="00CB429F"/>
    <w:rsid w:val="00CC18FB"/>
    <w:rsid w:val="00CD0B38"/>
    <w:rsid w:val="00CD47FE"/>
    <w:rsid w:val="00CE4C7F"/>
    <w:rsid w:val="00CE6484"/>
    <w:rsid w:val="00D059FF"/>
    <w:rsid w:val="00D12B93"/>
    <w:rsid w:val="00D14AE9"/>
    <w:rsid w:val="00D211B9"/>
    <w:rsid w:val="00D23FA7"/>
    <w:rsid w:val="00D24DF4"/>
    <w:rsid w:val="00D256FC"/>
    <w:rsid w:val="00D25E4C"/>
    <w:rsid w:val="00D27640"/>
    <w:rsid w:val="00D311D1"/>
    <w:rsid w:val="00D31CD2"/>
    <w:rsid w:val="00D329AE"/>
    <w:rsid w:val="00D330E8"/>
    <w:rsid w:val="00D335E5"/>
    <w:rsid w:val="00D34BEB"/>
    <w:rsid w:val="00D46971"/>
    <w:rsid w:val="00D506B7"/>
    <w:rsid w:val="00D5086A"/>
    <w:rsid w:val="00D6131B"/>
    <w:rsid w:val="00D74B63"/>
    <w:rsid w:val="00D7742D"/>
    <w:rsid w:val="00D81196"/>
    <w:rsid w:val="00D86AA4"/>
    <w:rsid w:val="00D92049"/>
    <w:rsid w:val="00D92619"/>
    <w:rsid w:val="00D969F9"/>
    <w:rsid w:val="00DB1FF6"/>
    <w:rsid w:val="00DB699C"/>
    <w:rsid w:val="00DC1103"/>
    <w:rsid w:val="00DC66B5"/>
    <w:rsid w:val="00DD4D33"/>
    <w:rsid w:val="00DE057C"/>
    <w:rsid w:val="00DF01A3"/>
    <w:rsid w:val="00DF6216"/>
    <w:rsid w:val="00E01198"/>
    <w:rsid w:val="00E02CA0"/>
    <w:rsid w:val="00E12589"/>
    <w:rsid w:val="00E17ECD"/>
    <w:rsid w:val="00E25C1E"/>
    <w:rsid w:val="00E27823"/>
    <w:rsid w:val="00E4078C"/>
    <w:rsid w:val="00E45460"/>
    <w:rsid w:val="00E45AD8"/>
    <w:rsid w:val="00E50D55"/>
    <w:rsid w:val="00E55C81"/>
    <w:rsid w:val="00E742EB"/>
    <w:rsid w:val="00E75998"/>
    <w:rsid w:val="00E926A3"/>
    <w:rsid w:val="00E94584"/>
    <w:rsid w:val="00EB358C"/>
    <w:rsid w:val="00EC42CF"/>
    <w:rsid w:val="00EC48D2"/>
    <w:rsid w:val="00EC58DA"/>
    <w:rsid w:val="00EC6CDC"/>
    <w:rsid w:val="00EC75D7"/>
    <w:rsid w:val="00ED48E3"/>
    <w:rsid w:val="00EE27ED"/>
    <w:rsid w:val="00EE59C0"/>
    <w:rsid w:val="00EF42F3"/>
    <w:rsid w:val="00EF625E"/>
    <w:rsid w:val="00EF6EB0"/>
    <w:rsid w:val="00F00125"/>
    <w:rsid w:val="00F024F6"/>
    <w:rsid w:val="00F02552"/>
    <w:rsid w:val="00F150BA"/>
    <w:rsid w:val="00F207F0"/>
    <w:rsid w:val="00F20BA1"/>
    <w:rsid w:val="00F24B05"/>
    <w:rsid w:val="00F323D8"/>
    <w:rsid w:val="00F34414"/>
    <w:rsid w:val="00F3515F"/>
    <w:rsid w:val="00F37C40"/>
    <w:rsid w:val="00F413AB"/>
    <w:rsid w:val="00F44207"/>
    <w:rsid w:val="00F45BB5"/>
    <w:rsid w:val="00F506C2"/>
    <w:rsid w:val="00F52BDB"/>
    <w:rsid w:val="00F56019"/>
    <w:rsid w:val="00F61ABE"/>
    <w:rsid w:val="00F70794"/>
    <w:rsid w:val="00F73E42"/>
    <w:rsid w:val="00F77024"/>
    <w:rsid w:val="00F7705F"/>
    <w:rsid w:val="00F8166E"/>
    <w:rsid w:val="00F83652"/>
    <w:rsid w:val="00F9469B"/>
    <w:rsid w:val="00FA12DB"/>
    <w:rsid w:val="00FA369D"/>
    <w:rsid w:val="00FA5655"/>
    <w:rsid w:val="00FB278A"/>
    <w:rsid w:val="00FB34C4"/>
    <w:rsid w:val="00FB532E"/>
    <w:rsid w:val="00FC66ED"/>
    <w:rsid w:val="00FC6A59"/>
    <w:rsid w:val="00FD0801"/>
    <w:rsid w:val="00FD212E"/>
    <w:rsid w:val="00FD410B"/>
    <w:rsid w:val="00FD5526"/>
    <w:rsid w:val="00FD6EB9"/>
    <w:rsid w:val="00FE3306"/>
    <w:rsid w:val="00FF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12"/>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11223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330912"/>
    <w:rPr>
      <w:rFonts w:ascii="Times New Roman" w:hAnsi="Times New Roman"/>
      <w:sz w:val="18"/>
      <w:szCs w:val="18"/>
    </w:rPr>
  </w:style>
  <w:style w:type="paragraph" w:styleId="a4">
    <w:name w:val="List Paragraph"/>
    <w:basedOn w:val="a"/>
    <w:uiPriority w:val="34"/>
    <w:qFormat/>
    <w:rsid w:val="00330912"/>
    <w:pPr>
      <w:ind w:firstLineChars="200" w:firstLine="420"/>
    </w:pPr>
  </w:style>
  <w:style w:type="paragraph" w:styleId="a3">
    <w:name w:val="header"/>
    <w:basedOn w:val="a"/>
    <w:link w:val="Char"/>
    <w:uiPriority w:val="99"/>
    <w:rsid w:val="00330912"/>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
    <w:name w:val="页眉 Char1"/>
    <w:basedOn w:val="a0"/>
    <w:uiPriority w:val="99"/>
    <w:semiHidden/>
    <w:rsid w:val="00330912"/>
    <w:rPr>
      <w:rFonts w:ascii="Times New Roman" w:eastAsia="宋体" w:hAnsi="Times New Roman" w:cs="Times New Roman"/>
      <w:sz w:val="18"/>
      <w:szCs w:val="18"/>
    </w:rPr>
  </w:style>
  <w:style w:type="paragraph" w:styleId="a5">
    <w:name w:val="Normal (Web)"/>
    <w:basedOn w:val="a"/>
    <w:uiPriority w:val="99"/>
    <w:rsid w:val="00330912"/>
    <w:pPr>
      <w:widowControl/>
      <w:spacing w:before="100" w:beforeAutospacing="1" w:after="100" w:afterAutospacing="1"/>
      <w:jc w:val="left"/>
    </w:pPr>
    <w:rPr>
      <w:rFonts w:ascii="宋体" w:hAnsi="宋体"/>
      <w:color w:val="000000"/>
      <w:kern w:val="0"/>
      <w:sz w:val="22"/>
      <w:szCs w:val="22"/>
    </w:rPr>
  </w:style>
  <w:style w:type="character" w:styleId="a6">
    <w:name w:val="Hyperlink"/>
    <w:basedOn w:val="a0"/>
    <w:uiPriority w:val="99"/>
    <w:unhideWhenUsed/>
    <w:rsid w:val="00330912"/>
    <w:rPr>
      <w:color w:val="0000FF" w:themeColor="hyperlink"/>
      <w:u w:val="single"/>
    </w:rPr>
  </w:style>
  <w:style w:type="paragraph" w:styleId="a7">
    <w:name w:val="footer"/>
    <w:basedOn w:val="a"/>
    <w:link w:val="Char0"/>
    <w:uiPriority w:val="99"/>
    <w:unhideWhenUsed/>
    <w:rsid w:val="00961411"/>
    <w:pPr>
      <w:tabs>
        <w:tab w:val="center" w:pos="4153"/>
        <w:tab w:val="right" w:pos="8306"/>
      </w:tabs>
      <w:snapToGrid w:val="0"/>
      <w:jc w:val="left"/>
    </w:pPr>
    <w:rPr>
      <w:sz w:val="18"/>
      <w:szCs w:val="18"/>
    </w:rPr>
  </w:style>
  <w:style w:type="character" w:customStyle="1" w:styleId="Char0">
    <w:name w:val="页脚 Char"/>
    <w:basedOn w:val="a0"/>
    <w:link w:val="a7"/>
    <w:uiPriority w:val="99"/>
    <w:rsid w:val="00961411"/>
    <w:rPr>
      <w:rFonts w:ascii="Times New Roman" w:eastAsia="宋体" w:hAnsi="Times New Roman" w:cs="Times New Roman"/>
      <w:sz w:val="18"/>
      <w:szCs w:val="18"/>
    </w:rPr>
  </w:style>
  <w:style w:type="character" w:styleId="a8">
    <w:name w:val="annotation reference"/>
    <w:basedOn w:val="a0"/>
    <w:uiPriority w:val="99"/>
    <w:semiHidden/>
    <w:unhideWhenUsed/>
    <w:rsid w:val="008D752D"/>
    <w:rPr>
      <w:sz w:val="21"/>
      <w:szCs w:val="21"/>
    </w:rPr>
  </w:style>
  <w:style w:type="paragraph" w:styleId="a9">
    <w:name w:val="annotation text"/>
    <w:basedOn w:val="a"/>
    <w:link w:val="Char2"/>
    <w:uiPriority w:val="99"/>
    <w:semiHidden/>
    <w:unhideWhenUsed/>
    <w:rsid w:val="008D752D"/>
    <w:pPr>
      <w:jc w:val="left"/>
    </w:pPr>
  </w:style>
  <w:style w:type="character" w:customStyle="1" w:styleId="Char2">
    <w:name w:val="批注文字 Char"/>
    <w:basedOn w:val="a0"/>
    <w:link w:val="a9"/>
    <w:uiPriority w:val="99"/>
    <w:semiHidden/>
    <w:rsid w:val="008D752D"/>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8D752D"/>
    <w:rPr>
      <w:b/>
      <w:bCs/>
    </w:rPr>
  </w:style>
  <w:style w:type="character" w:customStyle="1" w:styleId="Char3">
    <w:name w:val="批注主题 Char"/>
    <w:basedOn w:val="Char2"/>
    <w:link w:val="aa"/>
    <w:uiPriority w:val="99"/>
    <w:semiHidden/>
    <w:rsid w:val="008D752D"/>
    <w:rPr>
      <w:rFonts w:ascii="Times New Roman" w:eastAsia="宋体" w:hAnsi="Times New Roman" w:cs="Times New Roman"/>
      <w:b/>
      <w:bCs/>
      <w:szCs w:val="24"/>
    </w:rPr>
  </w:style>
  <w:style w:type="paragraph" w:styleId="ab">
    <w:name w:val="Balloon Text"/>
    <w:basedOn w:val="a"/>
    <w:link w:val="Char4"/>
    <w:uiPriority w:val="99"/>
    <w:semiHidden/>
    <w:unhideWhenUsed/>
    <w:rsid w:val="008D752D"/>
    <w:rPr>
      <w:sz w:val="18"/>
      <w:szCs w:val="18"/>
    </w:rPr>
  </w:style>
  <w:style w:type="character" w:customStyle="1" w:styleId="Char4">
    <w:name w:val="批注框文本 Char"/>
    <w:basedOn w:val="a0"/>
    <w:link w:val="ab"/>
    <w:uiPriority w:val="99"/>
    <w:semiHidden/>
    <w:rsid w:val="008D752D"/>
    <w:rPr>
      <w:rFonts w:ascii="Times New Roman" w:eastAsia="宋体" w:hAnsi="Times New Roman" w:cs="Times New Roman"/>
      <w:sz w:val="18"/>
      <w:szCs w:val="18"/>
    </w:rPr>
  </w:style>
  <w:style w:type="character" w:customStyle="1" w:styleId="1Char">
    <w:name w:val="标题 1 Char"/>
    <w:basedOn w:val="a0"/>
    <w:link w:val="1"/>
    <w:uiPriority w:val="9"/>
    <w:rsid w:val="00112234"/>
    <w:rPr>
      <w:rFonts w:ascii="宋体" w:eastAsia="宋体" w:hAnsi="宋体" w:cs="宋体"/>
      <w:b/>
      <w:bCs/>
      <w:kern w:val="36"/>
      <w:sz w:val="48"/>
      <w:szCs w:val="48"/>
    </w:rPr>
  </w:style>
  <w:style w:type="character" w:customStyle="1" w:styleId="ask-title">
    <w:name w:val="ask-title"/>
    <w:basedOn w:val="a0"/>
    <w:rsid w:val="00112234"/>
  </w:style>
  <w:style w:type="paragraph" w:styleId="ac">
    <w:name w:val="Document Map"/>
    <w:basedOn w:val="a"/>
    <w:link w:val="Char5"/>
    <w:uiPriority w:val="99"/>
    <w:semiHidden/>
    <w:unhideWhenUsed/>
    <w:rsid w:val="000E6B8A"/>
    <w:rPr>
      <w:rFonts w:ascii="宋体"/>
      <w:sz w:val="18"/>
      <w:szCs w:val="18"/>
    </w:rPr>
  </w:style>
  <w:style w:type="character" w:customStyle="1" w:styleId="Char5">
    <w:name w:val="文档结构图 Char"/>
    <w:basedOn w:val="a0"/>
    <w:link w:val="ac"/>
    <w:uiPriority w:val="99"/>
    <w:semiHidden/>
    <w:rsid w:val="000E6B8A"/>
    <w:rPr>
      <w:rFonts w:ascii="宋体" w:eastAsia="宋体" w:hAnsi="Times New Roman" w:cs="Times New Roman"/>
      <w:sz w:val="18"/>
      <w:szCs w:val="18"/>
    </w:rPr>
  </w:style>
  <w:style w:type="paragraph" w:styleId="ad">
    <w:name w:val="Date"/>
    <w:basedOn w:val="a"/>
    <w:next w:val="a"/>
    <w:link w:val="Char6"/>
    <w:uiPriority w:val="99"/>
    <w:semiHidden/>
    <w:unhideWhenUsed/>
    <w:rsid w:val="006A3AF0"/>
    <w:pPr>
      <w:ind w:leftChars="2500" w:left="100"/>
    </w:pPr>
  </w:style>
  <w:style w:type="character" w:customStyle="1" w:styleId="Char6">
    <w:name w:val="日期 Char"/>
    <w:basedOn w:val="a0"/>
    <w:link w:val="ad"/>
    <w:uiPriority w:val="99"/>
    <w:semiHidden/>
    <w:rsid w:val="006A3AF0"/>
    <w:rPr>
      <w:rFonts w:ascii="Times New Roman" w:eastAsia="宋体" w:hAnsi="Times New Roman" w:cs="Times New Roman"/>
      <w:szCs w:val="24"/>
    </w:rPr>
  </w:style>
  <w:style w:type="paragraph" w:customStyle="1" w:styleId="Default">
    <w:name w:val="Default"/>
    <w:rsid w:val="00066AC4"/>
    <w:pPr>
      <w:widowControl w:val="0"/>
      <w:autoSpaceDE w:val="0"/>
      <w:autoSpaceDN w:val="0"/>
      <w:adjustRightInd w:val="0"/>
    </w:pPr>
    <w:rPr>
      <w:rFonts w:ascii="宋体" w:eastAsia="宋体" w:cs="宋体"/>
      <w:color w:val="000000"/>
      <w:kern w:val="0"/>
      <w:sz w:val="24"/>
      <w:szCs w:val="24"/>
    </w:rPr>
  </w:style>
  <w:style w:type="table" w:styleId="ae">
    <w:name w:val="Table Grid"/>
    <w:basedOn w:val="a1"/>
    <w:uiPriority w:val="59"/>
    <w:rsid w:val="00366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5320EA"/>
    <w:pPr>
      <w:spacing w:line="600" w:lineRule="exact"/>
      <w:ind w:firstLineChars="200" w:firstLine="600"/>
    </w:pPr>
    <w:rPr>
      <w:rFonts w:ascii="仿宋_GB2312" w:eastAsia="仿宋_GB2312" w:hAnsi="宋体"/>
      <w:sz w:val="30"/>
      <w:szCs w:val="30"/>
    </w:rPr>
  </w:style>
  <w:style w:type="character" w:customStyle="1" w:styleId="2Char">
    <w:name w:val="正文文本缩进 2 Char"/>
    <w:basedOn w:val="a0"/>
    <w:link w:val="2"/>
    <w:rsid w:val="005320EA"/>
    <w:rPr>
      <w:rFonts w:ascii="仿宋_GB2312" w:eastAsia="仿宋_GB2312" w:hAnsi="宋体" w:cs="Times New Roman"/>
      <w:sz w:val="30"/>
      <w:szCs w:val="30"/>
    </w:rPr>
  </w:style>
  <w:style w:type="paragraph" w:customStyle="1" w:styleId="11">
    <w:name w:val="样式1标题1"/>
    <w:basedOn w:val="a"/>
    <w:next w:val="af"/>
    <w:rsid w:val="00CC18FB"/>
  </w:style>
  <w:style w:type="paragraph" w:styleId="af">
    <w:name w:val="Body Text"/>
    <w:basedOn w:val="a"/>
    <w:link w:val="Char7"/>
    <w:uiPriority w:val="99"/>
    <w:semiHidden/>
    <w:unhideWhenUsed/>
    <w:rsid w:val="00CC18FB"/>
    <w:pPr>
      <w:spacing w:after="120"/>
    </w:pPr>
  </w:style>
  <w:style w:type="character" w:customStyle="1" w:styleId="Char7">
    <w:name w:val="正文文本 Char"/>
    <w:basedOn w:val="a0"/>
    <w:link w:val="af"/>
    <w:uiPriority w:val="99"/>
    <w:semiHidden/>
    <w:rsid w:val="00CC18FB"/>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24329588">
      <w:bodyDiv w:val="1"/>
      <w:marLeft w:val="0"/>
      <w:marRight w:val="0"/>
      <w:marTop w:val="0"/>
      <w:marBottom w:val="0"/>
      <w:divBdr>
        <w:top w:val="none" w:sz="0" w:space="0" w:color="auto"/>
        <w:left w:val="none" w:sz="0" w:space="0" w:color="auto"/>
        <w:bottom w:val="none" w:sz="0" w:space="0" w:color="auto"/>
        <w:right w:val="none" w:sz="0" w:space="0" w:color="auto"/>
      </w:divBdr>
    </w:div>
    <w:div w:id="1168207853">
      <w:bodyDiv w:val="1"/>
      <w:marLeft w:val="0"/>
      <w:marRight w:val="0"/>
      <w:marTop w:val="0"/>
      <w:marBottom w:val="0"/>
      <w:divBdr>
        <w:top w:val="none" w:sz="0" w:space="0" w:color="auto"/>
        <w:left w:val="none" w:sz="0" w:space="0" w:color="auto"/>
        <w:bottom w:val="none" w:sz="0" w:space="0" w:color="auto"/>
        <w:right w:val="none" w:sz="0" w:space="0" w:color="auto"/>
      </w:divBdr>
    </w:div>
    <w:div w:id="1526168984">
      <w:bodyDiv w:val="1"/>
      <w:marLeft w:val="0"/>
      <w:marRight w:val="0"/>
      <w:marTop w:val="0"/>
      <w:marBottom w:val="0"/>
      <w:divBdr>
        <w:top w:val="none" w:sz="0" w:space="0" w:color="auto"/>
        <w:left w:val="none" w:sz="0" w:space="0" w:color="auto"/>
        <w:bottom w:val="none" w:sz="0" w:space="0" w:color="auto"/>
        <w:right w:val="none" w:sz="0" w:space="0" w:color="auto"/>
      </w:divBdr>
    </w:div>
    <w:div w:id="1564682789">
      <w:bodyDiv w:val="1"/>
      <w:marLeft w:val="0"/>
      <w:marRight w:val="0"/>
      <w:marTop w:val="0"/>
      <w:marBottom w:val="0"/>
      <w:divBdr>
        <w:top w:val="none" w:sz="0" w:space="0" w:color="auto"/>
        <w:left w:val="none" w:sz="0" w:space="0" w:color="auto"/>
        <w:bottom w:val="none" w:sz="0" w:space="0" w:color="auto"/>
        <w:right w:val="none" w:sz="0" w:space="0" w:color="auto"/>
      </w:divBdr>
    </w:div>
    <w:div w:id="1873034201">
      <w:bodyDiv w:val="1"/>
      <w:marLeft w:val="0"/>
      <w:marRight w:val="0"/>
      <w:marTop w:val="0"/>
      <w:marBottom w:val="0"/>
      <w:divBdr>
        <w:top w:val="none" w:sz="0" w:space="0" w:color="auto"/>
        <w:left w:val="none" w:sz="0" w:space="0" w:color="auto"/>
        <w:bottom w:val="none" w:sz="0" w:space="0" w:color="auto"/>
        <w:right w:val="none" w:sz="0" w:space="0" w:color="auto"/>
      </w:divBdr>
    </w:div>
    <w:div w:id="19411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CF66-577D-45EA-9617-E80B5136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刘guobiao</dc:creator>
  <cp:lastModifiedBy>AutoBVT</cp:lastModifiedBy>
  <cp:revision>10</cp:revision>
  <cp:lastPrinted>2019-12-02T01:35:00Z</cp:lastPrinted>
  <dcterms:created xsi:type="dcterms:W3CDTF">2020-08-03T01:49:00Z</dcterms:created>
  <dcterms:modified xsi:type="dcterms:W3CDTF">2020-08-03T07:52:00Z</dcterms:modified>
</cp:coreProperties>
</file>