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12" w:rsidRPr="00430855" w:rsidRDefault="002B4261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  <w:r w:rsidRPr="00430855">
        <w:rPr>
          <w:rFonts w:ascii="黑体" w:eastAsia="黑体" w:hAnsi="黑体" w:hint="eastAsia"/>
          <w:b/>
          <w:sz w:val="24"/>
        </w:rPr>
        <w:t>股票代码：</w:t>
      </w:r>
      <w:r w:rsidRPr="00430855">
        <w:rPr>
          <w:rFonts w:ascii="黑体" w:eastAsia="黑体" w:hAnsi="黑体"/>
          <w:b/>
          <w:sz w:val="24"/>
        </w:rPr>
        <w:t xml:space="preserve">600362        </w:t>
      </w:r>
      <w:r w:rsidR="00E75998" w:rsidRPr="00430855">
        <w:rPr>
          <w:rFonts w:ascii="黑体" w:eastAsia="黑体" w:hAnsi="黑体" w:hint="eastAsia"/>
          <w:b/>
          <w:sz w:val="24"/>
        </w:rPr>
        <w:t xml:space="preserve">  </w:t>
      </w:r>
      <w:r w:rsidRPr="00430855">
        <w:rPr>
          <w:rFonts w:ascii="黑体" w:eastAsia="黑体" w:hAnsi="黑体" w:hint="eastAsia"/>
          <w:b/>
          <w:sz w:val="24"/>
        </w:rPr>
        <w:t>股票简称：江西铜业</w:t>
      </w:r>
      <w:r w:rsidRPr="00430855">
        <w:rPr>
          <w:rFonts w:ascii="黑体" w:eastAsia="黑体" w:hAnsi="黑体"/>
          <w:b/>
          <w:sz w:val="24"/>
        </w:rPr>
        <w:t xml:space="preserve">       </w:t>
      </w:r>
      <w:r w:rsidRPr="00430855">
        <w:rPr>
          <w:rFonts w:ascii="黑体" w:eastAsia="黑体" w:hAnsi="黑体" w:hint="eastAsia"/>
          <w:b/>
          <w:sz w:val="24"/>
        </w:rPr>
        <w:t>编号：</w:t>
      </w:r>
      <w:r w:rsidRPr="005C2E21">
        <w:rPr>
          <w:rFonts w:ascii="黑体" w:eastAsia="黑体" w:hAnsi="黑体" w:hint="eastAsia"/>
          <w:b/>
          <w:sz w:val="24"/>
        </w:rPr>
        <w:t>临</w:t>
      </w:r>
      <w:r w:rsidRPr="005C2E21">
        <w:rPr>
          <w:rFonts w:ascii="黑体" w:eastAsia="黑体" w:hAnsi="黑体"/>
          <w:b/>
          <w:sz w:val="24"/>
        </w:rPr>
        <w:t>20</w:t>
      </w:r>
      <w:r w:rsidR="00C4170E" w:rsidRPr="005C2E21">
        <w:rPr>
          <w:rFonts w:ascii="黑体" w:eastAsia="黑体" w:hAnsi="黑体" w:hint="eastAsia"/>
          <w:b/>
          <w:sz w:val="24"/>
        </w:rPr>
        <w:t>20</w:t>
      </w:r>
      <w:r w:rsidRPr="005C2E21">
        <w:rPr>
          <w:rFonts w:ascii="黑体" w:eastAsia="黑体" w:hAnsi="黑体"/>
          <w:b/>
          <w:sz w:val="24"/>
        </w:rPr>
        <w:t>-0</w:t>
      </w:r>
      <w:r w:rsidR="005320EA" w:rsidRPr="005C2E21">
        <w:rPr>
          <w:rFonts w:ascii="黑体" w:eastAsia="黑体" w:hAnsi="黑体" w:hint="eastAsia"/>
          <w:b/>
          <w:sz w:val="24"/>
        </w:rPr>
        <w:t>2</w:t>
      </w:r>
      <w:r w:rsidR="005C2E21">
        <w:rPr>
          <w:rFonts w:ascii="黑体" w:eastAsia="黑体" w:hAnsi="黑体" w:hint="eastAsia"/>
          <w:b/>
          <w:sz w:val="24"/>
        </w:rPr>
        <w:t>0</w:t>
      </w:r>
    </w:p>
    <w:p w:rsidR="00665DAE" w:rsidRDefault="002B4261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  <w:r w:rsidRPr="00430855">
        <w:rPr>
          <w:rFonts w:ascii="黑体" w:eastAsia="黑体" w:hAnsi="黑体" w:hint="eastAsia"/>
          <w:b/>
          <w:sz w:val="24"/>
        </w:rPr>
        <w:t>债券代码：</w:t>
      </w:r>
      <w:r w:rsidRPr="00430855">
        <w:rPr>
          <w:rFonts w:ascii="黑体" w:eastAsia="黑体" w:hAnsi="黑体"/>
          <w:b/>
          <w:sz w:val="24"/>
        </w:rPr>
        <w:t xml:space="preserve">143304        </w:t>
      </w:r>
      <w:r w:rsidR="00066AC4" w:rsidRPr="00430855">
        <w:rPr>
          <w:rFonts w:ascii="黑体" w:eastAsia="黑体" w:hAnsi="黑体" w:hint="eastAsia"/>
          <w:b/>
          <w:sz w:val="24"/>
        </w:rPr>
        <w:t xml:space="preserve"> </w:t>
      </w:r>
      <w:r w:rsidRPr="00430855">
        <w:rPr>
          <w:rFonts w:ascii="黑体" w:eastAsia="黑体" w:hAnsi="黑体"/>
          <w:b/>
          <w:sz w:val="24"/>
        </w:rPr>
        <w:t xml:space="preserve"> </w:t>
      </w:r>
      <w:r w:rsidRPr="00430855">
        <w:rPr>
          <w:rFonts w:ascii="黑体" w:eastAsia="黑体" w:hAnsi="黑体" w:hint="eastAsia"/>
          <w:b/>
          <w:sz w:val="24"/>
        </w:rPr>
        <w:t>债券简称：</w:t>
      </w:r>
      <w:r w:rsidRPr="00430855">
        <w:rPr>
          <w:rFonts w:ascii="黑体" w:eastAsia="黑体" w:hAnsi="黑体"/>
          <w:b/>
          <w:sz w:val="24"/>
        </w:rPr>
        <w:t>17</w:t>
      </w:r>
      <w:r w:rsidRPr="00430855">
        <w:rPr>
          <w:rFonts w:ascii="黑体" w:eastAsia="黑体" w:hAnsi="黑体" w:hint="eastAsia"/>
          <w:b/>
          <w:sz w:val="24"/>
        </w:rPr>
        <w:t>江铜</w:t>
      </w:r>
      <w:r w:rsidRPr="00430855">
        <w:rPr>
          <w:rFonts w:ascii="黑体" w:eastAsia="黑体" w:hAnsi="黑体"/>
          <w:b/>
          <w:sz w:val="24"/>
        </w:rPr>
        <w:t>01</w:t>
      </w:r>
    </w:p>
    <w:p w:rsidR="00430855" w:rsidRPr="00430855" w:rsidRDefault="00430855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</w:p>
    <w:p w:rsidR="00330912" w:rsidRPr="00B83B88" w:rsidRDefault="00330912" w:rsidP="007973CA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 w:rsidRPr="00B83B88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江西铜业股份有限公司</w:t>
      </w:r>
    </w:p>
    <w:p w:rsidR="000D0F90" w:rsidRDefault="006C243F" w:rsidP="006C580B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关于</w:t>
      </w:r>
      <w:r w:rsidR="007D2488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控股股东江西铜业集团有限</w:t>
      </w:r>
    </w:p>
    <w:p w:rsidR="00330912" w:rsidRPr="00B83B88" w:rsidRDefault="007D2488" w:rsidP="006C580B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公司为公司重要合营企业提供担保</w:t>
      </w:r>
      <w:r w:rsidR="00DD4D33" w:rsidRPr="00DD4D33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的公告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00"/>
      </w:tblGrid>
      <w:tr w:rsidR="00A82958" w:rsidRPr="00B34E35" w:rsidTr="001776F1">
        <w:trPr>
          <w:trHeight w:val="300"/>
        </w:trPr>
        <w:tc>
          <w:tcPr>
            <w:tcW w:w="8100" w:type="dxa"/>
          </w:tcPr>
          <w:p w:rsidR="00A82958" w:rsidRPr="00975648" w:rsidRDefault="00A82958" w:rsidP="00452B74">
            <w:pPr>
              <w:spacing w:before="50" w:after="50" w:line="420" w:lineRule="auto"/>
              <w:ind w:firstLineChars="200" w:firstLine="480"/>
              <w:rPr>
                <w:rFonts w:asciiTheme="minorEastAsia" w:eastAsiaTheme="minorEastAsia" w:hAnsiTheme="minorEastAsia"/>
                <w:sz w:val="24"/>
              </w:rPr>
            </w:pPr>
            <w:r w:rsidRPr="00975648">
              <w:rPr>
                <w:rFonts w:asciiTheme="minorEastAsia" w:eastAsiaTheme="minorEastAsia" w:hAnsiTheme="minorEastAsia" w:hint="eastAsia"/>
                <w:sz w:val="24"/>
              </w:rPr>
              <w:t>本公司及董事会全体成员保证公告内容的真实、准确和完整，对公告的虚假记载、误导性陈述或者重大遗漏负连带责任。</w:t>
            </w:r>
          </w:p>
        </w:tc>
      </w:tr>
    </w:tbl>
    <w:p w:rsidR="005320EA" w:rsidRPr="00F06C01" w:rsidRDefault="005320EA" w:rsidP="005320EA">
      <w:pPr>
        <w:tabs>
          <w:tab w:val="left" w:pos="540"/>
          <w:tab w:val="left" w:pos="900"/>
        </w:tabs>
        <w:adjustRightInd w:val="0"/>
        <w:snapToGrid w:val="0"/>
        <w:spacing w:line="360" w:lineRule="auto"/>
        <w:rPr>
          <w:rFonts w:ascii="宋体" w:hAnsi="宋体"/>
          <w:bCs/>
          <w:sz w:val="24"/>
        </w:rPr>
      </w:pPr>
    </w:p>
    <w:p w:rsidR="005320EA" w:rsidRPr="005D72F4" w:rsidRDefault="005320EA" w:rsidP="005D72F4">
      <w:pPr>
        <w:tabs>
          <w:tab w:val="left" w:pos="540"/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bCs/>
          <w:sz w:val="30"/>
          <w:szCs w:val="30"/>
        </w:rPr>
      </w:pPr>
      <w:r w:rsidRPr="005D72F4">
        <w:rPr>
          <w:rFonts w:ascii="仿宋" w:eastAsia="仿宋" w:hAnsi="仿宋" w:hint="eastAsia"/>
          <w:bCs/>
          <w:sz w:val="30"/>
          <w:szCs w:val="30"/>
        </w:rPr>
        <w:t>重要内容提示：</w:t>
      </w:r>
    </w:p>
    <w:p w:rsidR="00A01DD2" w:rsidRDefault="007D2488" w:rsidP="00A01DD2">
      <w:pPr>
        <w:numPr>
          <w:ilvl w:val="0"/>
          <w:numId w:val="4"/>
        </w:numPr>
        <w:tabs>
          <w:tab w:val="left" w:pos="900"/>
        </w:tabs>
        <w:adjustRightInd w:val="0"/>
        <w:snapToGrid w:val="0"/>
        <w:spacing w:line="360" w:lineRule="auto"/>
        <w:ind w:left="0" w:firstLineChars="200" w:firstLine="600"/>
        <w:rPr>
          <w:rFonts w:ascii="仿宋" w:eastAsia="仿宋" w:hAnsi="仿宋"/>
          <w:bCs/>
          <w:sz w:val="30"/>
          <w:szCs w:val="30"/>
        </w:rPr>
      </w:pPr>
      <w:r w:rsidRPr="005D72F4">
        <w:rPr>
          <w:rFonts w:ascii="仿宋" w:eastAsia="仿宋" w:hAnsi="仿宋" w:hint="eastAsia"/>
          <w:bCs/>
          <w:sz w:val="30"/>
          <w:szCs w:val="30"/>
        </w:rPr>
        <w:t>被担保人</w:t>
      </w:r>
      <w:r w:rsidR="005320EA" w:rsidRPr="005D72F4">
        <w:rPr>
          <w:rFonts w:ascii="仿宋" w:eastAsia="仿宋" w:hAnsi="仿宋" w:hint="eastAsia"/>
          <w:bCs/>
          <w:sz w:val="30"/>
          <w:szCs w:val="30"/>
        </w:rPr>
        <w:t>：</w:t>
      </w:r>
      <w:r w:rsidR="00D25E4C" w:rsidRPr="005D72F4">
        <w:rPr>
          <w:rFonts w:ascii="仿宋" w:eastAsia="仿宋" w:hAnsi="仿宋" w:hint="eastAsia"/>
          <w:bCs/>
          <w:sz w:val="30"/>
          <w:szCs w:val="30"/>
        </w:rPr>
        <w:t>佳</w:t>
      </w:r>
      <w:proofErr w:type="gramStart"/>
      <w:r w:rsidR="00D25E4C" w:rsidRPr="005D72F4">
        <w:rPr>
          <w:rFonts w:ascii="仿宋" w:eastAsia="仿宋" w:hAnsi="仿宋" w:hint="eastAsia"/>
          <w:bCs/>
          <w:sz w:val="30"/>
          <w:szCs w:val="30"/>
        </w:rPr>
        <w:t>鑫</w:t>
      </w:r>
      <w:proofErr w:type="gramEnd"/>
      <w:r w:rsidR="00D25E4C" w:rsidRPr="005D72F4">
        <w:rPr>
          <w:rFonts w:ascii="仿宋" w:eastAsia="仿宋" w:hAnsi="仿宋" w:hint="eastAsia"/>
          <w:bCs/>
          <w:sz w:val="30"/>
          <w:szCs w:val="30"/>
        </w:rPr>
        <w:t>国际资源投资有限公司(以下简称佳</w:t>
      </w:r>
      <w:proofErr w:type="gramStart"/>
      <w:r w:rsidR="00D25E4C" w:rsidRPr="005D72F4">
        <w:rPr>
          <w:rFonts w:ascii="仿宋" w:eastAsia="仿宋" w:hAnsi="仿宋" w:hint="eastAsia"/>
          <w:bCs/>
          <w:sz w:val="30"/>
          <w:szCs w:val="30"/>
        </w:rPr>
        <w:t>鑫</w:t>
      </w:r>
      <w:proofErr w:type="gramEnd"/>
      <w:r w:rsidR="00D25E4C" w:rsidRPr="005D72F4">
        <w:rPr>
          <w:rFonts w:ascii="仿宋" w:eastAsia="仿宋" w:hAnsi="仿宋" w:hint="eastAsia"/>
          <w:bCs/>
          <w:sz w:val="30"/>
          <w:szCs w:val="30"/>
        </w:rPr>
        <w:t>国际)</w:t>
      </w:r>
    </w:p>
    <w:p w:rsidR="001047C0" w:rsidRDefault="00D25E4C" w:rsidP="001047C0">
      <w:pPr>
        <w:numPr>
          <w:ilvl w:val="0"/>
          <w:numId w:val="4"/>
        </w:numPr>
        <w:tabs>
          <w:tab w:val="left" w:pos="900"/>
        </w:tabs>
        <w:adjustRightInd w:val="0"/>
        <w:snapToGrid w:val="0"/>
        <w:spacing w:line="360" w:lineRule="auto"/>
        <w:ind w:left="0" w:firstLineChars="200" w:firstLine="600"/>
        <w:rPr>
          <w:rFonts w:ascii="仿宋" w:eastAsia="仿宋" w:hAnsi="仿宋"/>
          <w:bCs/>
          <w:sz w:val="30"/>
          <w:szCs w:val="30"/>
        </w:rPr>
      </w:pPr>
      <w:r w:rsidRPr="00A01DD2">
        <w:rPr>
          <w:rFonts w:ascii="仿宋" w:eastAsia="仿宋" w:hAnsi="仿宋" w:hint="eastAsia"/>
          <w:bCs/>
          <w:sz w:val="30"/>
          <w:szCs w:val="30"/>
        </w:rPr>
        <w:t>担保</w:t>
      </w:r>
      <w:r w:rsidR="005320EA" w:rsidRPr="00A01DD2">
        <w:rPr>
          <w:rFonts w:ascii="仿宋" w:eastAsia="仿宋" w:hAnsi="仿宋" w:hint="eastAsia"/>
          <w:bCs/>
          <w:sz w:val="30"/>
          <w:szCs w:val="30"/>
        </w:rPr>
        <w:t>金额：</w:t>
      </w:r>
      <w:r w:rsidR="00552CFD" w:rsidRPr="00A01DD2">
        <w:rPr>
          <w:rFonts w:ascii="仿宋" w:eastAsia="仿宋" w:hAnsi="仿宋" w:hint="eastAsia"/>
          <w:bCs/>
          <w:sz w:val="30"/>
          <w:szCs w:val="30"/>
        </w:rPr>
        <w:t>贰</w:t>
      </w:r>
      <w:r w:rsidRPr="00A01DD2">
        <w:rPr>
          <w:rFonts w:ascii="仿宋" w:eastAsia="仿宋" w:hAnsi="仿宋" w:hint="eastAsia"/>
          <w:bCs/>
          <w:sz w:val="30"/>
          <w:szCs w:val="30"/>
        </w:rPr>
        <w:t>亿</w:t>
      </w:r>
      <w:r w:rsidR="00552CFD" w:rsidRPr="00A01DD2">
        <w:rPr>
          <w:rFonts w:ascii="仿宋" w:eastAsia="仿宋" w:hAnsi="仿宋" w:hint="eastAsia"/>
          <w:bCs/>
          <w:sz w:val="30"/>
          <w:szCs w:val="30"/>
        </w:rPr>
        <w:t>零贰佰</w:t>
      </w:r>
      <w:r w:rsidRPr="00A01DD2">
        <w:rPr>
          <w:rFonts w:ascii="仿宋" w:eastAsia="仿宋" w:hAnsi="仿宋" w:hint="eastAsia"/>
          <w:bCs/>
          <w:sz w:val="30"/>
          <w:szCs w:val="30"/>
        </w:rPr>
        <w:t>万</w:t>
      </w:r>
      <w:r w:rsidR="00552CFD" w:rsidRPr="00A01DD2">
        <w:rPr>
          <w:rFonts w:ascii="仿宋" w:eastAsia="仿宋" w:hAnsi="仿宋" w:hint="eastAsia"/>
          <w:bCs/>
          <w:sz w:val="30"/>
          <w:szCs w:val="30"/>
        </w:rPr>
        <w:t>欧元</w:t>
      </w:r>
      <w:r w:rsidRPr="00A01DD2">
        <w:rPr>
          <w:rFonts w:ascii="仿宋" w:eastAsia="仿宋" w:hAnsi="仿宋" w:hint="eastAsia"/>
          <w:bCs/>
          <w:sz w:val="30"/>
          <w:szCs w:val="30"/>
        </w:rPr>
        <w:t>(€</w:t>
      </w:r>
      <w:r w:rsidR="007F1FEA" w:rsidRPr="00A01DD2">
        <w:rPr>
          <w:rFonts w:ascii="仿宋" w:eastAsia="仿宋" w:hAnsi="仿宋" w:hint="eastAsia"/>
          <w:bCs/>
          <w:sz w:val="30"/>
          <w:szCs w:val="30"/>
        </w:rPr>
        <w:t>202</w:t>
      </w:r>
      <w:r w:rsidRPr="00A01DD2">
        <w:rPr>
          <w:rFonts w:ascii="仿宋" w:eastAsia="仿宋" w:hAnsi="仿宋" w:hint="eastAsia"/>
          <w:bCs/>
          <w:sz w:val="30"/>
          <w:szCs w:val="30"/>
        </w:rPr>
        <w:t>,000,000)</w:t>
      </w:r>
    </w:p>
    <w:p w:rsidR="005D72F4" w:rsidRPr="001047C0" w:rsidRDefault="005D72F4" w:rsidP="001047C0">
      <w:pPr>
        <w:numPr>
          <w:ilvl w:val="0"/>
          <w:numId w:val="4"/>
        </w:numPr>
        <w:tabs>
          <w:tab w:val="left" w:pos="900"/>
        </w:tabs>
        <w:adjustRightInd w:val="0"/>
        <w:snapToGrid w:val="0"/>
        <w:spacing w:line="360" w:lineRule="auto"/>
        <w:ind w:left="0" w:firstLineChars="200" w:firstLine="600"/>
        <w:rPr>
          <w:rFonts w:ascii="仿宋" w:eastAsia="仿宋" w:hAnsi="仿宋"/>
          <w:bCs/>
          <w:sz w:val="30"/>
          <w:szCs w:val="30"/>
        </w:rPr>
      </w:pPr>
      <w:r w:rsidRPr="001047C0">
        <w:rPr>
          <w:rFonts w:ascii="仿宋" w:eastAsia="仿宋" w:hAnsi="仿宋" w:hint="eastAsia"/>
          <w:bCs/>
          <w:sz w:val="30"/>
          <w:szCs w:val="30"/>
        </w:rPr>
        <w:t>审批情况：根据《上海证券交易所上市公司关联交易实施指引》中“第五十六条 关联人向上市公司提供财务资助，财务资助的利率水平不高于中国人民银行规定的同期贷款基准利率，且上市公司对该项财务资助无相应抵押或担保的，上市公司可以向本所申请豁免按照关联交易的方式进行审议和披露。</w:t>
      </w:r>
    </w:p>
    <w:p w:rsidR="00A01DD2" w:rsidRDefault="005D72F4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bCs/>
          <w:sz w:val="30"/>
          <w:szCs w:val="30"/>
        </w:rPr>
      </w:pPr>
      <w:r w:rsidRPr="00A01DD2">
        <w:rPr>
          <w:rFonts w:ascii="仿宋" w:eastAsia="仿宋" w:hAnsi="仿宋" w:hint="eastAsia"/>
          <w:bCs/>
          <w:sz w:val="30"/>
          <w:szCs w:val="30"/>
        </w:rPr>
        <w:t>关联人向上市公司提供担保，且上市公司未提供反担保的，参照上款规定执行</w:t>
      </w:r>
      <w:proofErr w:type="gramStart"/>
      <w:r w:rsidRPr="00A01DD2">
        <w:rPr>
          <w:rFonts w:ascii="仿宋" w:eastAsia="仿宋" w:hAnsi="仿宋" w:hint="eastAsia"/>
          <w:bCs/>
          <w:sz w:val="30"/>
          <w:szCs w:val="30"/>
        </w:rPr>
        <w:t>”</w:t>
      </w:r>
      <w:proofErr w:type="gramEnd"/>
      <w:r w:rsidRPr="00A01DD2">
        <w:rPr>
          <w:rFonts w:ascii="仿宋" w:eastAsia="仿宋" w:hAnsi="仿宋" w:hint="eastAsia"/>
          <w:bCs/>
          <w:sz w:val="30"/>
          <w:szCs w:val="30"/>
        </w:rPr>
        <w:t>。据此，该担保事项免于按照</w:t>
      </w:r>
      <w:r w:rsidR="00AB2F33">
        <w:rPr>
          <w:rFonts w:ascii="仿宋" w:eastAsia="仿宋" w:hAnsi="仿宋" w:hint="eastAsia"/>
          <w:bCs/>
          <w:sz w:val="30"/>
          <w:szCs w:val="30"/>
        </w:rPr>
        <w:t>关</w:t>
      </w:r>
      <w:r w:rsidRPr="00A01DD2">
        <w:rPr>
          <w:rFonts w:ascii="仿宋" w:eastAsia="仿宋" w:hAnsi="仿宋" w:hint="eastAsia"/>
          <w:bCs/>
          <w:sz w:val="30"/>
          <w:szCs w:val="30"/>
        </w:rPr>
        <w:t>联交易方式进行审议和披露，</w:t>
      </w:r>
      <w:r w:rsidR="000C32E1">
        <w:rPr>
          <w:rFonts w:ascii="仿宋" w:eastAsia="仿宋" w:hAnsi="仿宋" w:hint="eastAsia"/>
          <w:bCs/>
          <w:sz w:val="30"/>
          <w:szCs w:val="30"/>
        </w:rPr>
        <w:t>亦</w:t>
      </w:r>
      <w:r w:rsidRPr="00A01DD2">
        <w:rPr>
          <w:rFonts w:ascii="仿宋" w:eastAsia="仿宋" w:hAnsi="仿宋" w:hint="eastAsia"/>
          <w:bCs/>
          <w:sz w:val="30"/>
          <w:szCs w:val="30"/>
        </w:rPr>
        <w:t>未达到董事会审议标准。</w:t>
      </w:r>
    </w:p>
    <w:p w:rsidR="00A01DD2" w:rsidRPr="00A01DD2" w:rsidRDefault="005320EA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2"/>
        <w:rPr>
          <w:rFonts w:ascii="宋体" w:hAnsi="宋体"/>
          <w:b/>
          <w:sz w:val="30"/>
          <w:szCs w:val="30"/>
        </w:rPr>
      </w:pPr>
      <w:r w:rsidRPr="00A01DD2">
        <w:rPr>
          <w:rFonts w:ascii="宋体" w:hAnsi="宋体" w:hint="eastAsia"/>
          <w:b/>
          <w:sz w:val="30"/>
          <w:szCs w:val="30"/>
        </w:rPr>
        <w:t>一、</w:t>
      </w:r>
      <w:r w:rsidR="00584CE2" w:rsidRPr="00A01DD2">
        <w:rPr>
          <w:rFonts w:ascii="宋体" w:hAnsi="宋体" w:hint="eastAsia"/>
          <w:b/>
          <w:sz w:val="30"/>
          <w:szCs w:val="30"/>
        </w:rPr>
        <w:t>担保</w:t>
      </w:r>
      <w:r w:rsidR="001E2299" w:rsidRPr="00A01DD2">
        <w:rPr>
          <w:rFonts w:ascii="宋体" w:hAnsi="宋体" w:hint="eastAsia"/>
          <w:b/>
          <w:sz w:val="30"/>
          <w:szCs w:val="30"/>
        </w:rPr>
        <w:t>概述</w:t>
      </w:r>
    </w:p>
    <w:p w:rsidR="00301FF7" w:rsidRDefault="00A01DD2" w:rsidP="00301FF7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佳</w:t>
      </w:r>
      <w:proofErr w:type="gramStart"/>
      <w:r>
        <w:rPr>
          <w:rFonts w:ascii="仿宋" w:eastAsia="仿宋" w:hAnsi="仿宋" w:hint="eastAsia"/>
          <w:sz w:val="30"/>
          <w:szCs w:val="30"/>
        </w:rPr>
        <w:t>鑫</w:t>
      </w:r>
      <w:proofErr w:type="gramEnd"/>
      <w:r>
        <w:rPr>
          <w:rFonts w:ascii="仿宋" w:eastAsia="仿宋" w:hAnsi="仿宋" w:hint="eastAsia"/>
          <w:sz w:val="30"/>
          <w:szCs w:val="30"/>
        </w:rPr>
        <w:t>国际为江西铜业股份有限公司（以下简称公司）重要合营企业，</w:t>
      </w:r>
      <w:r w:rsidR="00604574" w:rsidRPr="005D72F4">
        <w:rPr>
          <w:rFonts w:ascii="仿宋" w:eastAsia="仿宋" w:hAnsi="仿宋" w:hint="eastAsia"/>
          <w:sz w:val="30"/>
          <w:szCs w:val="30"/>
        </w:rPr>
        <w:t>公司</w:t>
      </w:r>
      <w:r w:rsidR="000B4208">
        <w:rPr>
          <w:rFonts w:ascii="仿宋" w:eastAsia="仿宋" w:hAnsi="仿宋" w:hint="eastAsia"/>
          <w:sz w:val="30"/>
          <w:szCs w:val="30"/>
        </w:rPr>
        <w:t>全资</w:t>
      </w:r>
      <w:r w:rsidR="00604574" w:rsidRPr="005D72F4">
        <w:rPr>
          <w:rFonts w:ascii="仿宋" w:eastAsia="仿宋" w:hAnsi="仿宋" w:hint="eastAsia"/>
          <w:sz w:val="30"/>
          <w:szCs w:val="30"/>
        </w:rPr>
        <w:t>子公司江西铜业（香港）投资有限公司</w:t>
      </w:r>
      <w:r w:rsidR="00552CFD" w:rsidRPr="005D72F4">
        <w:rPr>
          <w:rFonts w:ascii="仿宋" w:eastAsia="仿宋" w:hAnsi="仿宋" w:hint="eastAsia"/>
          <w:sz w:val="30"/>
          <w:szCs w:val="30"/>
        </w:rPr>
        <w:t>（以下简称江铜香港）</w:t>
      </w:r>
      <w:r w:rsidR="00604574" w:rsidRPr="005D72F4">
        <w:rPr>
          <w:rFonts w:ascii="仿宋" w:eastAsia="仿宋" w:hAnsi="仿宋" w:hint="eastAsia"/>
          <w:sz w:val="30"/>
          <w:szCs w:val="30"/>
        </w:rPr>
        <w:t>持有其49%股份。</w:t>
      </w:r>
      <w:r>
        <w:rPr>
          <w:rFonts w:ascii="仿宋" w:eastAsia="仿宋" w:hAnsi="仿宋" w:hint="eastAsia"/>
          <w:sz w:val="30"/>
          <w:szCs w:val="30"/>
        </w:rPr>
        <w:t>佳</w:t>
      </w:r>
      <w:proofErr w:type="gramStart"/>
      <w:r>
        <w:rPr>
          <w:rFonts w:ascii="仿宋" w:eastAsia="仿宋" w:hAnsi="仿宋" w:hint="eastAsia"/>
          <w:sz w:val="30"/>
          <w:szCs w:val="30"/>
        </w:rPr>
        <w:t>鑫</w:t>
      </w:r>
      <w:proofErr w:type="gramEnd"/>
      <w:r>
        <w:rPr>
          <w:rFonts w:ascii="仿宋" w:eastAsia="仿宋" w:hAnsi="仿宋" w:hint="eastAsia"/>
          <w:sz w:val="30"/>
          <w:szCs w:val="30"/>
        </w:rPr>
        <w:t>国际的</w:t>
      </w:r>
      <w:r w:rsidR="00552CFD" w:rsidRPr="005D72F4">
        <w:rPr>
          <w:rFonts w:ascii="仿宋" w:eastAsia="仿宋" w:hAnsi="仿宋" w:hint="eastAsia"/>
          <w:sz w:val="30"/>
          <w:szCs w:val="30"/>
        </w:rPr>
        <w:t>主要资产为</w:t>
      </w:r>
      <w:r w:rsidRPr="005D72F4">
        <w:rPr>
          <w:rFonts w:ascii="仿宋" w:eastAsia="仿宋" w:hAnsi="仿宋" w:hint="eastAsia"/>
          <w:sz w:val="30"/>
          <w:szCs w:val="30"/>
        </w:rPr>
        <w:t>位于哈</w:t>
      </w:r>
      <w:r w:rsidRPr="005D72F4">
        <w:rPr>
          <w:rFonts w:ascii="仿宋" w:eastAsia="仿宋" w:hAnsi="仿宋" w:hint="eastAsia"/>
          <w:sz w:val="30"/>
          <w:szCs w:val="30"/>
        </w:rPr>
        <w:lastRenderedPageBreak/>
        <w:t>萨克斯坦共和国</w:t>
      </w:r>
      <w:r>
        <w:rPr>
          <w:rFonts w:ascii="仿宋" w:eastAsia="仿宋" w:hAnsi="仿宋" w:hint="eastAsia"/>
          <w:sz w:val="30"/>
          <w:szCs w:val="30"/>
        </w:rPr>
        <w:t>的</w:t>
      </w:r>
      <w:r w:rsidR="00552CFD" w:rsidRPr="005D72F4">
        <w:rPr>
          <w:rFonts w:ascii="仿宋" w:eastAsia="仿宋" w:hAnsi="仿宋" w:hint="eastAsia"/>
          <w:sz w:val="30"/>
          <w:szCs w:val="30"/>
        </w:rPr>
        <w:t>巴库塔</w:t>
      </w:r>
      <w:bookmarkStart w:id="0" w:name="_Hlk40259417"/>
      <w:r>
        <w:rPr>
          <w:rFonts w:ascii="仿宋" w:eastAsia="仿宋" w:hAnsi="仿宋" w:hint="eastAsia"/>
          <w:sz w:val="30"/>
          <w:szCs w:val="30"/>
        </w:rPr>
        <w:t>钨矿</w:t>
      </w:r>
      <w:bookmarkEnd w:id="0"/>
      <w:r w:rsidR="00552CFD" w:rsidRPr="005D72F4">
        <w:rPr>
          <w:rFonts w:ascii="仿宋" w:eastAsia="仿宋" w:hAnsi="仿宋" w:hint="eastAsia"/>
          <w:sz w:val="30"/>
          <w:szCs w:val="30"/>
        </w:rPr>
        <w:t>。</w:t>
      </w:r>
    </w:p>
    <w:p w:rsidR="00301FF7" w:rsidRDefault="00552CFD" w:rsidP="00301FF7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为推进巴库塔钨矿项目建设</w:t>
      </w:r>
      <w:r w:rsidR="00922A69" w:rsidRPr="005D72F4">
        <w:rPr>
          <w:rFonts w:ascii="仿宋" w:eastAsia="仿宋" w:hAnsi="仿宋" w:hint="eastAsia"/>
          <w:sz w:val="30"/>
          <w:szCs w:val="30"/>
        </w:rPr>
        <w:t>，</w:t>
      </w:r>
      <w:r w:rsidR="00CA2BB8" w:rsidRPr="005D72F4">
        <w:rPr>
          <w:rFonts w:ascii="仿宋" w:eastAsia="仿宋" w:hAnsi="仿宋" w:hint="eastAsia"/>
          <w:sz w:val="30"/>
          <w:szCs w:val="30"/>
        </w:rPr>
        <w:t>佳</w:t>
      </w:r>
      <w:proofErr w:type="gramStart"/>
      <w:r w:rsidR="00CA2BB8" w:rsidRPr="005D72F4">
        <w:rPr>
          <w:rFonts w:ascii="仿宋" w:eastAsia="仿宋" w:hAnsi="仿宋" w:hint="eastAsia"/>
          <w:sz w:val="30"/>
          <w:szCs w:val="30"/>
        </w:rPr>
        <w:t>鑫</w:t>
      </w:r>
      <w:proofErr w:type="gramEnd"/>
      <w:r w:rsidR="00CA2BB8" w:rsidRPr="005D72F4">
        <w:rPr>
          <w:rFonts w:ascii="仿宋" w:eastAsia="仿宋" w:hAnsi="仿宋" w:hint="eastAsia"/>
          <w:sz w:val="30"/>
          <w:szCs w:val="30"/>
        </w:rPr>
        <w:t>国际作为借款人，与招商银行股份有限公司离岸金融中心作为贷款人签订了《离岸授信协议》，作为该协议下的担保安排，江铜集团与招商银行股份有限公司南昌分行（以下简称招行南昌分行）签署了《担保合作协议》，由招行南昌分行开立跨境融资性保函，为借款人在《离岸授信协议》下的债务提供担保，同时由江铜集团为</w:t>
      </w:r>
      <w:r w:rsidR="007F1FEA" w:rsidRPr="005D72F4">
        <w:rPr>
          <w:rFonts w:ascii="仿宋" w:eastAsia="仿宋" w:hAnsi="仿宋" w:hint="eastAsia"/>
          <w:sz w:val="30"/>
          <w:szCs w:val="30"/>
        </w:rPr>
        <w:t>开立的</w:t>
      </w:r>
      <w:r w:rsidR="00CA2BB8" w:rsidRPr="005D72F4">
        <w:rPr>
          <w:rFonts w:ascii="仿宋" w:eastAsia="仿宋" w:hAnsi="仿宋" w:hint="eastAsia"/>
          <w:sz w:val="30"/>
          <w:szCs w:val="30"/>
        </w:rPr>
        <w:t>保函提供反担保。</w:t>
      </w:r>
      <w:r w:rsidR="00301FF7" w:rsidRPr="00A01DD2">
        <w:rPr>
          <w:rFonts w:ascii="仿宋" w:eastAsia="仿宋" w:hAnsi="仿宋" w:hint="eastAsia"/>
          <w:bCs/>
          <w:sz w:val="30"/>
          <w:szCs w:val="30"/>
        </w:rPr>
        <w:t>担保金额</w:t>
      </w:r>
      <w:r w:rsidR="00301FF7">
        <w:rPr>
          <w:rFonts w:ascii="仿宋" w:eastAsia="仿宋" w:hAnsi="仿宋" w:hint="eastAsia"/>
          <w:bCs/>
          <w:sz w:val="30"/>
          <w:szCs w:val="30"/>
        </w:rPr>
        <w:t>合计</w:t>
      </w:r>
      <w:r w:rsidR="00301FF7" w:rsidRPr="00A01DD2">
        <w:rPr>
          <w:rFonts w:ascii="仿宋" w:eastAsia="仿宋" w:hAnsi="仿宋" w:hint="eastAsia"/>
          <w:bCs/>
          <w:sz w:val="30"/>
          <w:szCs w:val="30"/>
        </w:rPr>
        <w:t>贰亿零贰佰万欧元(€202,000,000)</w:t>
      </w:r>
      <w:r w:rsidR="001047C0">
        <w:rPr>
          <w:rFonts w:ascii="仿宋" w:eastAsia="仿宋" w:hAnsi="仿宋" w:hint="eastAsia"/>
          <w:sz w:val="30"/>
          <w:szCs w:val="30"/>
        </w:rPr>
        <w:t>。</w:t>
      </w:r>
    </w:p>
    <w:p w:rsidR="00CA483E" w:rsidRPr="00CA483E" w:rsidRDefault="00CA483E" w:rsidP="00CA483E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0C32E1">
        <w:rPr>
          <w:rFonts w:ascii="仿宋" w:eastAsia="仿宋" w:hAnsi="仿宋" w:hint="eastAsia"/>
          <w:sz w:val="30"/>
          <w:szCs w:val="30"/>
        </w:rPr>
        <w:t>江铜集团为佳</w:t>
      </w:r>
      <w:proofErr w:type="gramStart"/>
      <w:r w:rsidRPr="000C32E1">
        <w:rPr>
          <w:rFonts w:ascii="仿宋" w:eastAsia="仿宋" w:hAnsi="仿宋" w:hint="eastAsia"/>
          <w:sz w:val="30"/>
          <w:szCs w:val="30"/>
        </w:rPr>
        <w:t>鑫</w:t>
      </w:r>
      <w:proofErr w:type="gramEnd"/>
      <w:r w:rsidRPr="000C32E1">
        <w:rPr>
          <w:rFonts w:ascii="仿宋" w:eastAsia="仿宋" w:hAnsi="仿宋" w:hint="eastAsia"/>
          <w:sz w:val="30"/>
          <w:szCs w:val="30"/>
        </w:rPr>
        <w:t>国际授信提供担保，江铜香港作为佳</w:t>
      </w:r>
      <w:proofErr w:type="gramStart"/>
      <w:r w:rsidRPr="000C32E1">
        <w:rPr>
          <w:rFonts w:ascii="仿宋" w:eastAsia="仿宋" w:hAnsi="仿宋" w:hint="eastAsia"/>
          <w:sz w:val="30"/>
          <w:szCs w:val="30"/>
        </w:rPr>
        <w:t>鑫</w:t>
      </w:r>
      <w:proofErr w:type="gramEnd"/>
      <w:r w:rsidRPr="000C32E1">
        <w:rPr>
          <w:rFonts w:ascii="仿宋" w:eastAsia="仿宋" w:hAnsi="仿宋" w:hint="eastAsia"/>
          <w:sz w:val="30"/>
          <w:szCs w:val="30"/>
        </w:rPr>
        <w:t>国际股东之一，无需提供任何抵押、质押等反担保，佳</w:t>
      </w:r>
      <w:proofErr w:type="gramStart"/>
      <w:r w:rsidRPr="000C32E1">
        <w:rPr>
          <w:rFonts w:ascii="仿宋" w:eastAsia="仿宋" w:hAnsi="仿宋" w:hint="eastAsia"/>
          <w:sz w:val="30"/>
          <w:szCs w:val="30"/>
        </w:rPr>
        <w:t>鑫</w:t>
      </w:r>
      <w:proofErr w:type="gramEnd"/>
      <w:r w:rsidRPr="000C32E1">
        <w:rPr>
          <w:rFonts w:ascii="仿宋" w:eastAsia="仿宋" w:hAnsi="仿宋" w:hint="eastAsia"/>
          <w:sz w:val="30"/>
          <w:szCs w:val="30"/>
        </w:rPr>
        <w:t>国际其他股东以其所持佳</w:t>
      </w:r>
      <w:proofErr w:type="gramStart"/>
      <w:r w:rsidRPr="000C32E1">
        <w:rPr>
          <w:rFonts w:ascii="仿宋" w:eastAsia="仿宋" w:hAnsi="仿宋" w:hint="eastAsia"/>
          <w:sz w:val="30"/>
          <w:szCs w:val="30"/>
        </w:rPr>
        <w:t>鑫</w:t>
      </w:r>
      <w:proofErr w:type="gramEnd"/>
      <w:r w:rsidRPr="000C32E1">
        <w:rPr>
          <w:rFonts w:ascii="仿宋" w:eastAsia="仿宋" w:hAnsi="仿宋" w:hint="eastAsia"/>
          <w:sz w:val="30"/>
          <w:szCs w:val="30"/>
        </w:rPr>
        <w:t>国际股权进行质押担保。</w:t>
      </w:r>
    </w:p>
    <w:p w:rsidR="00A01DD2" w:rsidRDefault="00584CE2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2"/>
        <w:rPr>
          <w:rFonts w:ascii="宋体" w:hAnsi="宋体"/>
          <w:b/>
          <w:sz w:val="30"/>
          <w:szCs w:val="30"/>
        </w:rPr>
      </w:pPr>
      <w:r w:rsidRPr="00A01DD2">
        <w:rPr>
          <w:rFonts w:ascii="宋体" w:hAnsi="宋体" w:hint="eastAsia"/>
          <w:b/>
          <w:sz w:val="30"/>
          <w:szCs w:val="30"/>
        </w:rPr>
        <w:t>二、被担保人基本情况</w:t>
      </w:r>
    </w:p>
    <w:p w:rsidR="00A01DD2" w:rsidRDefault="00552CFD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名称：佳</w:t>
      </w:r>
      <w:proofErr w:type="gramStart"/>
      <w:r w:rsidRPr="005D72F4">
        <w:rPr>
          <w:rFonts w:ascii="仿宋" w:eastAsia="仿宋" w:hAnsi="仿宋" w:hint="eastAsia"/>
          <w:sz w:val="30"/>
          <w:szCs w:val="30"/>
        </w:rPr>
        <w:t>鑫</w:t>
      </w:r>
      <w:proofErr w:type="gramEnd"/>
      <w:r w:rsidRPr="005D72F4">
        <w:rPr>
          <w:rFonts w:ascii="仿宋" w:eastAsia="仿宋" w:hAnsi="仿宋" w:hint="eastAsia"/>
          <w:sz w:val="30"/>
          <w:szCs w:val="30"/>
        </w:rPr>
        <w:t>国际资源投资有限公司</w:t>
      </w:r>
    </w:p>
    <w:p w:rsidR="00A01DD2" w:rsidRDefault="00C67613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已发行股本</w:t>
      </w:r>
      <w:r w:rsidR="00552CFD" w:rsidRPr="005D72F4">
        <w:rPr>
          <w:rFonts w:ascii="仿宋" w:eastAsia="仿宋" w:hAnsi="仿宋" w:hint="eastAsia"/>
          <w:sz w:val="30"/>
          <w:szCs w:val="30"/>
        </w:rPr>
        <w:t>：765万元港币</w:t>
      </w:r>
    </w:p>
    <w:p w:rsidR="00A01DD2" w:rsidRDefault="00552CFD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住所：香港湾仔港湾道一号会展中心办公大厦</w:t>
      </w:r>
    </w:p>
    <w:p w:rsidR="00F0777C" w:rsidRDefault="00552CFD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经营范围：</w:t>
      </w:r>
      <w:proofErr w:type="gramStart"/>
      <w:r w:rsidRPr="005D72F4">
        <w:rPr>
          <w:rFonts w:ascii="仿宋" w:eastAsia="仿宋" w:hAnsi="仿宋" w:hint="eastAsia"/>
          <w:sz w:val="30"/>
          <w:szCs w:val="30"/>
        </w:rPr>
        <w:t>钨</w:t>
      </w:r>
      <w:proofErr w:type="gramEnd"/>
      <w:r w:rsidRPr="005D72F4">
        <w:rPr>
          <w:rFonts w:ascii="仿宋" w:eastAsia="仿宋" w:hAnsi="仿宋" w:hint="eastAsia"/>
          <w:sz w:val="30"/>
          <w:szCs w:val="30"/>
        </w:rPr>
        <w:t>金属等矿产的勘探、采矿、选矿、冶炼、加工</w:t>
      </w:r>
    </w:p>
    <w:p w:rsidR="00F0777C" w:rsidRDefault="00F0777C" w:rsidP="00F0777C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jc w:val="left"/>
        <w:rPr>
          <w:rFonts w:ascii="仿宋" w:eastAsia="仿宋" w:hAnsi="仿宋"/>
          <w:sz w:val="30"/>
          <w:szCs w:val="30"/>
        </w:rPr>
      </w:pPr>
      <w:r w:rsidRPr="00F0777C">
        <w:rPr>
          <w:rFonts w:ascii="仿宋" w:eastAsia="仿宋" w:hAnsi="仿宋" w:hint="eastAsia"/>
          <w:sz w:val="30"/>
          <w:szCs w:val="30"/>
        </w:rPr>
        <w:t>佳鑫国际拥有巴库塔钨矿矿权，</w:t>
      </w:r>
      <w:r w:rsidR="002B0648">
        <w:rPr>
          <w:rFonts w:ascii="仿宋" w:eastAsia="仿宋" w:hAnsi="仿宋" w:hint="eastAsia"/>
          <w:sz w:val="30"/>
          <w:szCs w:val="30"/>
        </w:rPr>
        <w:t>钨</w:t>
      </w:r>
      <w:r w:rsidRPr="00F0777C">
        <w:rPr>
          <w:rFonts w:ascii="仿宋" w:eastAsia="仿宋" w:hAnsi="仿宋" w:hint="eastAsia"/>
          <w:sz w:val="30"/>
          <w:szCs w:val="30"/>
        </w:rPr>
        <w:t>金属储量达28</w:t>
      </w:r>
      <w:r w:rsidR="00CF1917">
        <w:rPr>
          <w:rFonts w:ascii="仿宋" w:eastAsia="仿宋" w:hAnsi="仿宋" w:hint="eastAsia"/>
          <w:sz w:val="30"/>
          <w:szCs w:val="30"/>
        </w:rPr>
        <w:t>.49</w:t>
      </w:r>
      <w:r w:rsidRPr="00F0777C">
        <w:rPr>
          <w:rFonts w:ascii="仿宋" w:eastAsia="仿宋" w:hAnsi="仿宋" w:hint="eastAsia"/>
          <w:sz w:val="30"/>
          <w:szCs w:val="30"/>
        </w:rPr>
        <w:t>万吨</w:t>
      </w:r>
      <w:r w:rsidR="00757CFC">
        <w:rPr>
          <w:rFonts w:ascii="仿宋" w:eastAsia="仿宋" w:hAnsi="仿宋" w:hint="eastAsia"/>
          <w:sz w:val="30"/>
          <w:szCs w:val="30"/>
        </w:rPr>
        <w:t>。</w:t>
      </w:r>
    </w:p>
    <w:p w:rsidR="00A01DD2" w:rsidRDefault="00584CE2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2"/>
        <w:rPr>
          <w:rFonts w:ascii="宋体" w:hAnsi="宋体"/>
          <w:b/>
          <w:sz w:val="30"/>
          <w:szCs w:val="30"/>
        </w:rPr>
      </w:pPr>
      <w:r w:rsidRPr="00A01DD2">
        <w:rPr>
          <w:rFonts w:ascii="宋体" w:hAnsi="宋体" w:hint="eastAsia"/>
          <w:b/>
          <w:sz w:val="30"/>
          <w:szCs w:val="30"/>
        </w:rPr>
        <w:t>三、关联关系</w:t>
      </w:r>
    </w:p>
    <w:p w:rsidR="00B4734B" w:rsidRPr="00A01DD2" w:rsidRDefault="00584CE2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宋体" w:hAnsi="宋体"/>
          <w:b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江铜集团为公司控股股东，截至2020年</w:t>
      </w:r>
      <w:r w:rsidR="0004625A">
        <w:rPr>
          <w:rFonts w:ascii="仿宋" w:eastAsia="仿宋" w:hAnsi="仿宋" w:hint="eastAsia"/>
          <w:sz w:val="30"/>
          <w:szCs w:val="30"/>
        </w:rPr>
        <w:t>5</w:t>
      </w:r>
      <w:r w:rsidRPr="005D72F4">
        <w:rPr>
          <w:rFonts w:ascii="仿宋" w:eastAsia="仿宋" w:hAnsi="仿宋" w:hint="eastAsia"/>
          <w:sz w:val="30"/>
          <w:szCs w:val="30"/>
        </w:rPr>
        <w:t>月</w:t>
      </w:r>
      <w:r w:rsidR="0004625A">
        <w:rPr>
          <w:rFonts w:ascii="仿宋" w:eastAsia="仿宋" w:hAnsi="仿宋" w:hint="eastAsia"/>
          <w:sz w:val="30"/>
          <w:szCs w:val="30"/>
        </w:rPr>
        <w:t>2</w:t>
      </w:r>
      <w:r w:rsidR="00555EAA">
        <w:rPr>
          <w:rFonts w:ascii="仿宋" w:eastAsia="仿宋" w:hAnsi="仿宋" w:hint="eastAsia"/>
          <w:sz w:val="30"/>
          <w:szCs w:val="30"/>
        </w:rPr>
        <w:t>2</w:t>
      </w:r>
      <w:r w:rsidRPr="005D72F4">
        <w:rPr>
          <w:rFonts w:ascii="仿宋" w:eastAsia="仿宋" w:hAnsi="仿宋" w:hint="eastAsia"/>
          <w:sz w:val="30"/>
          <w:szCs w:val="30"/>
        </w:rPr>
        <w:t>日，其持有公司42.</w:t>
      </w:r>
      <w:r w:rsidR="00CA483E">
        <w:rPr>
          <w:rFonts w:ascii="仿宋" w:eastAsia="仿宋" w:hAnsi="仿宋" w:hint="eastAsia"/>
          <w:sz w:val="30"/>
          <w:szCs w:val="30"/>
        </w:rPr>
        <w:t>74</w:t>
      </w:r>
      <w:r w:rsidRPr="005D72F4">
        <w:rPr>
          <w:rFonts w:ascii="仿宋" w:eastAsia="仿宋" w:hAnsi="仿宋" w:hint="eastAsia"/>
          <w:sz w:val="30"/>
          <w:szCs w:val="30"/>
        </w:rPr>
        <w:t>%股份。佳鑫国际为公司重要合营企业，公司</w:t>
      </w:r>
      <w:r w:rsidR="000B4208">
        <w:rPr>
          <w:rFonts w:ascii="仿宋" w:eastAsia="仿宋" w:hAnsi="仿宋" w:hint="eastAsia"/>
          <w:sz w:val="30"/>
          <w:szCs w:val="30"/>
        </w:rPr>
        <w:t>全资</w:t>
      </w:r>
      <w:r w:rsidRPr="005D72F4">
        <w:rPr>
          <w:rFonts w:ascii="仿宋" w:eastAsia="仿宋" w:hAnsi="仿宋" w:hint="eastAsia"/>
          <w:sz w:val="30"/>
          <w:szCs w:val="30"/>
        </w:rPr>
        <w:t>子公司江西铜业（香港）投资有限公司持有其49%股份。</w:t>
      </w:r>
    </w:p>
    <w:p w:rsidR="00A01DD2" w:rsidRDefault="00B4734B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2"/>
        <w:rPr>
          <w:rFonts w:ascii="宋体" w:hAnsi="宋体"/>
          <w:b/>
          <w:sz w:val="30"/>
          <w:szCs w:val="30"/>
        </w:rPr>
      </w:pPr>
      <w:r w:rsidRPr="00A01DD2">
        <w:rPr>
          <w:rFonts w:ascii="宋体" w:hAnsi="宋体" w:hint="eastAsia"/>
          <w:b/>
          <w:sz w:val="30"/>
          <w:szCs w:val="30"/>
        </w:rPr>
        <w:t>四、审批情况</w:t>
      </w:r>
    </w:p>
    <w:p w:rsidR="00A01DD2" w:rsidRDefault="00584CE2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根据《上海证券交易所上市公司关联交易实施指引》中“第五十六条 关联人向上市公司提供财务资助，财务资助的利率水</w:t>
      </w:r>
      <w:r w:rsidRPr="005D72F4">
        <w:rPr>
          <w:rFonts w:ascii="仿宋" w:eastAsia="仿宋" w:hAnsi="仿宋" w:hint="eastAsia"/>
          <w:sz w:val="30"/>
          <w:szCs w:val="30"/>
        </w:rPr>
        <w:lastRenderedPageBreak/>
        <w:t>平不高于中国人民银行规定的同期贷款基准利率，且上市公司对该项财务资助无相应抵押或担保的，上市公司可以向本所申请豁免按照关联交易的方式进行审议和披露。</w:t>
      </w:r>
    </w:p>
    <w:p w:rsidR="005320EA" w:rsidRPr="00A01DD2" w:rsidRDefault="00584CE2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宋体" w:hAnsi="宋体"/>
          <w:b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关联人向上市公司提供担保，且上市公司未提供反担保的，参照上款规定执行</w:t>
      </w:r>
      <w:proofErr w:type="gramStart"/>
      <w:r w:rsidR="000C32E1" w:rsidRPr="005D72F4">
        <w:rPr>
          <w:rFonts w:ascii="仿宋" w:eastAsia="仿宋" w:hAnsi="仿宋" w:hint="eastAsia"/>
          <w:sz w:val="30"/>
          <w:szCs w:val="30"/>
        </w:rPr>
        <w:t>”</w:t>
      </w:r>
      <w:proofErr w:type="gramEnd"/>
      <w:r w:rsidRPr="005D72F4">
        <w:rPr>
          <w:rFonts w:ascii="仿宋" w:eastAsia="仿宋" w:hAnsi="仿宋" w:hint="eastAsia"/>
          <w:sz w:val="30"/>
          <w:szCs w:val="30"/>
        </w:rPr>
        <w:t>。</w:t>
      </w:r>
      <w:r w:rsidR="00B4734B" w:rsidRPr="005D72F4">
        <w:rPr>
          <w:rFonts w:ascii="仿宋" w:eastAsia="仿宋" w:hAnsi="仿宋" w:hint="eastAsia"/>
          <w:sz w:val="30"/>
          <w:szCs w:val="30"/>
        </w:rPr>
        <w:t>据此，该担保事项免于按照</w:t>
      </w:r>
      <w:r w:rsidR="00AB2F33">
        <w:rPr>
          <w:rFonts w:ascii="仿宋" w:eastAsia="仿宋" w:hAnsi="仿宋" w:hint="eastAsia"/>
          <w:sz w:val="30"/>
          <w:szCs w:val="30"/>
        </w:rPr>
        <w:t>关</w:t>
      </w:r>
      <w:r w:rsidR="00B4734B" w:rsidRPr="005D72F4">
        <w:rPr>
          <w:rFonts w:ascii="仿宋" w:eastAsia="仿宋" w:hAnsi="仿宋" w:hint="eastAsia"/>
          <w:sz w:val="30"/>
          <w:szCs w:val="30"/>
        </w:rPr>
        <w:t>联交易方式进行审议和披露，</w:t>
      </w:r>
      <w:r w:rsidR="000C32E1">
        <w:rPr>
          <w:rFonts w:ascii="仿宋" w:eastAsia="仿宋" w:hAnsi="仿宋" w:hint="eastAsia"/>
          <w:sz w:val="30"/>
          <w:szCs w:val="30"/>
        </w:rPr>
        <w:t>亦</w:t>
      </w:r>
      <w:r w:rsidR="00B4734B" w:rsidRPr="005D72F4">
        <w:rPr>
          <w:rFonts w:ascii="仿宋" w:eastAsia="仿宋" w:hAnsi="仿宋" w:hint="eastAsia"/>
          <w:sz w:val="30"/>
          <w:szCs w:val="30"/>
        </w:rPr>
        <w:t>未达到董事会审议标准。</w:t>
      </w:r>
    </w:p>
    <w:p w:rsidR="00A01DD2" w:rsidRDefault="00B4734B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2"/>
        <w:rPr>
          <w:rFonts w:ascii="宋体" w:hAnsi="宋体"/>
          <w:b/>
          <w:sz w:val="30"/>
          <w:szCs w:val="30"/>
        </w:rPr>
      </w:pPr>
      <w:r w:rsidRPr="00A01DD2">
        <w:rPr>
          <w:rFonts w:ascii="宋体" w:hAnsi="宋体" w:hint="eastAsia"/>
          <w:b/>
          <w:sz w:val="30"/>
          <w:szCs w:val="30"/>
        </w:rPr>
        <w:t>五、担保</w:t>
      </w:r>
      <w:r w:rsidR="005320EA" w:rsidRPr="00A01DD2">
        <w:rPr>
          <w:rFonts w:ascii="宋体" w:hAnsi="宋体" w:hint="eastAsia"/>
          <w:b/>
          <w:sz w:val="30"/>
          <w:szCs w:val="30"/>
        </w:rPr>
        <w:t>对上市公司的影响</w:t>
      </w:r>
    </w:p>
    <w:p w:rsidR="00552CFD" w:rsidRPr="00A01DD2" w:rsidRDefault="00552CFD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宋体" w:hAnsi="宋体"/>
          <w:b/>
          <w:sz w:val="30"/>
          <w:szCs w:val="30"/>
        </w:rPr>
      </w:pPr>
      <w:r w:rsidRPr="000C32E1">
        <w:rPr>
          <w:rFonts w:ascii="仿宋" w:eastAsia="仿宋" w:hAnsi="仿宋" w:hint="eastAsia"/>
          <w:sz w:val="30"/>
          <w:szCs w:val="30"/>
        </w:rPr>
        <w:t>上述担保</w:t>
      </w:r>
      <w:r w:rsidR="005D72F4" w:rsidRPr="000C32E1">
        <w:rPr>
          <w:rFonts w:ascii="仿宋" w:eastAsia="仿宋" w:hAnsi="仿宋" w:hint="eastAsia"/>
          <w:sz w:val="30"/>
          <w:szCs w:val="30"/>
        </w:rPr>
        <w:t>所得流动资金将</w:t>
      </w:r>
      <w:r w:rsidRPr="000C32E1">
        <w:rPr>
          <w:rFonts w:ascii="仿宋" w:eastAsia="仿宋" w:hAnsi="仿宋" w:hint="eastAsia"/>
          <w:sz w:val="30"/>
          <w:szCs w:val="30"/>
        </w:rPr>
        <w:t>用于</w:t>
      </w:r>
      <w:r w:rsidR="000C32E1" w:rsidRPr="000C32E1">
        <w:rPr>
          <w:rFonts w:ascii="仿宋" w:eastAsia="仿宋" w:hAnsi="仿宋" w:hint="eastAsia"/>
          <w:sz w:val="30"/>
          <w:szCs w:val="30"/>
        </w:rPr>
        <w:t>巴库塔钨矿</w:t>
      </w:r>
      <w:r w:rsidRPr="000C32E1">
        <w:rPr>
          <w:rFonts w:ascii="仿宋" w:eastAsia="仿宋" w:hAnsi="仿宋" w:hint="eastAsia"/>
          <w:sz w:val="30"/>
          <w:szCs w:val="30"/>
        </w:rPr>
        <w:t>项目建设，</w:t>
      </w:r>
      <w:r w:rsidR="005D72F4" w:rsidRPr="000C32E1">
        <w:rPr>
          <w:rFonts w:ascii="仿宋" w:eastAsia="仿宋" w:hAnsi="仿宋" w:hint="eastAsia"/>
          <w:sz w:val="30"/>
          <w:szCs w:val="30"/>
        </w:rPr>
        <w:t>符合公司</w:t>
      </w:r>
      <w:r w:rsidR="000C32E1">
        <w:rPr>
          <w:rFonts w:ascii="仿宋" w:eastAsia="仿宋" w:hAnsi="仿宋" w:hint="eastAsia"/>
          <w:sz w:val="30"/>
          <w:szCs w:val="30"/>
        </w:rPr>
        <w:t>发展战略，符合</w:t>
      </w:r>
      <w:r w:rsidR="005D72F4" w:rsidRPr="000C32E1">
        <w:rPr>
          <w:rFonts w:ascii="仿宋" w:eastAsia="仿宋" w:hAnsi="仿宋" w:hint="eastAsia"/>
          <w:sz w:val="30"/>
          <w:szCs w:val="30"/>
        </w:rPr>
        <w:t>全体股东的利益，</w:t>
      </w:r>
      <w:r w:rsidR="000C32E1">
        <w:rPr>
          <w:rFonts w:ascii="仿宋" w:eastAsia="仿宋" w:hAnsi="仿宋" w:hint="eastAsia"/>
          <w:sz w:val="30"/>
          <w:szCs w:val="30"/>
        </w:rPr>
        <w:t>该项担保</w:t>
      </w:r>
      <w:r w:rsidRPr="000C32E1">
        <w:rPr>
          <w:rFonts w:ascii="仿宋" w:eastAsia="仿宋" w:hAnsi="仿宋" w:hint="eastAsia"/>
          <w:sz w:val="30"/>
          <w:szCs w:val="30"/>
        </w:rPr>
        <w:t>不会对公司的经营业绩产生不利影响。</w:t>
      </w:r>
    </w:p>
    <w:p w:rsidR="00A01DD2" w:rsidRDefault="00B4734B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2"/>
        <w:rPr>
          <w:rFonts w:ascii="宋体" w:hAnsi="宋体"/>
          <w:b/>
          <w:sz w:val="30"/>
          <w:szCs w:val="30"/>
        </w:rPr>
      </w:pPr>
      <w:r w:rsidRPr="00A01DD2">
        <w:rPr>
          <w:rFonts w:ascii="宋体" w:hAnsi="宋体" w:hint="eastAsia"/>
          <w:b/>
          <w:sz w:val="30"/>
          <w:szCs w:val="30"/>
        </w:rPr>
        <w:t>六</w:t>
      </w:r>
      <w:r w:rsidR="005320EA" w:rsidRPr="00A01DD2">
        <w:rPr>
          <w:rFonts w:ascii="宋体" w:hAnsi="宋体" w:hint="eastAsia"/>
          <w:b/>
          <w:sz w:val="30"/>
          <w:szCs w:val="30"/>
        </w:rPr>
        <w:t>、上网公告附件</w:t>
      </w:r>
    </w:p>
    <w:p w:rsidR="00A01DD2" w:rsidRDefault="00B4734B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宋体" w:hAnsi="宋体"/>
          <w:b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《担保合作协议》</w:t>
      </w:r>
    </w:p>
    <w:p w:rsidR="005320EA" w:rsidRPr="00A01DD2" w:rsidRDefault="005320EA" w:rsidP="00A01DD2">
      <w:pPr>
        <w:tabs>
          <w:tab w:val="left" w:pos="900"/>
        </w:tabs>
        <w:adjustRightInd w:val="0"/>
        <w:snapToGrid w:val="0"/>
        <w:spacing w:line="360" w:lineRule="auto"/>
        <w:ind w:firstLineChars="200" w:firstLine="600"/>
        <w:rPr>
          <w:rFonts w:ascii="宋体" w:hAnsi="宋体"/>
          <w:b/>
          <w:sz w:val="30"/>
          <w:szCs w:val="30"/>
        </w:rPr>
      </w:pPr>
      <w:r w:rsidRPr="005D72F4">
        <w:rPr>
          <w:rFonts w:ascii="仿宋" w:eastAsia="仿宋" w:hAnsi="仿宋" w:hint="eastAsia"/>
          <w:bCs/>
          <w:sz w:val="30"/>
          <w:szCs w:val="30"/>
        </w:rPr>
        <w:t>特此公告。</w:t>
      </w:r>
    </w:p>
    <w:p w:rsidR="00781009" w:rsidRPr="005D72F4" w:rsidRDefault="000E6B8A" w:rsidP="00555EAA">
      <w:pPr>
        <w:spacing w:beforeLines="50" w:afterLines="50" w:line="560" w:lineRule="exact"/>
        <w:ind w:right="280" w:firstLineChars="200" w:firstLine="600"/>
        <w:contextualSpacing/>
        <w:jc w:val="right"/>
        <w:rPr>
          <w:rFonts w:ascii="仿宋" w:eastAsia="仿宋" w:hAnsi="仿宋"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江西铜业股份有限公司</w:t>
      </w:r>
    </w:p>
    <w:p w:rsidR="00781009" w:rsidRPr="005D72F4" w:rsidRDefault="000E6B8A" w:rsidP="00555EAA">
      <w:pPr>
        <w:spacing w:beforeLines="50" w:afterLines="50" w:line="560" w:lineRule="exact"/>
        <w:ind w:right="1120" w:firstLineChars="200" w:firstLine="600"/>
        <w:contextualSpacing/>
        <w:jc w:val="right"/>
        <w:rPr>
          <w:rFonts w:ascii="仿宋" w:eastAsia="仿宋" w:hAnsi="仿宋"/>
          <w:sz w:val="30"/>
          <w:szCs w:val="30"/>
        </w:rPr>
      </w:pPr>
      <w:r w:rsidRPr="005D72F4">
        <w:rPr>
          <w:rFonts w:ascii="仿宋" w:eastAsia="仿宋" w:hAnsi="仿宋" w:hint="eastAsia"/>
          <w:sz w:val="30"/>
          <w:szCs w:val="30"/>
        </w:rPr>
        <w:t>董事会</w:t>
      </w:r>
    </w:p>
    <w:p w:rsidR="00AD2908" w:rsidRPr="005D72F4" w:rsidRDefault="00F52BDB" w:rsidP="001C571B">
      <w:pPr>
        <w:spacing w:beforeLines="50" w:afterLines="50" w:line="560" w:lineRule="exact"/>
        <w:ind w:right="520" w:firstLineChars="200" w:firstLine="600"/>
        <w:contextualSpacing/>
        <w:jc w:val="right"/>
        <w:rPr>
          <w:rFonts w:ascii="仿宋" w:eastAsia="仿宋" w:hAnsi="仿宋"/>
          <w:sz w:val="30"/>
          <w:szCs w:val="30"/>
        </w:rPr>
      </w:pPr>
      <w:r w:rsidRPr="005C2E21">
        <w:rPr>
          <w:rFonts w:ascii="仿宋" w:eastAsia="仿宋" w:hAnsi="仿宋" w:hint="eastAsia"/>
          <w:sz w:val="30"/>
          <w:szCs w:val="30"/>
        </w:rPr>
        <w:t>2020</w:t>
      </w:r>
      <w:r w:rsidR="000E6B8A" w:rsidRPr="005C2E21">
        <w:rPr>
          <w:rFonts w:ascii="仿宋" w:eastAsia="仿宋" w:hAnsi="仿宋" w:hint="eastAsia"/>
          <w:sz w:val="30"/>
          <w:szCs w:val="30"/>
        </w:rPr>
        <w:t>年</w:t>
      </w:r>
      <w:r w:rsidR="00FD0801" w:rsidRPr="005C2E21">
        <w:rPr>
          <w:rFonts w:ascii="仿宋" w:eastAsia="仿宋" w:hAnsi="仿宋" w:hint="eastAsia"/>
          <w:sz w:val="30"/>
          <w:szCs w:val="30"/>
        </w:rPr>
        <w:t>5</w:t>
      </w:r>
      <w:r w:rsidR="000E6B8A" w:rsidRPr="005C2E21">
        <w:rPr>
          <w:rFonts w:ascii="仿宋" w:eastAsia="仿宋" w:hAnsi="仿宋" w:hint="eastAsia"/>
          <w:sz w:val="30"/>
          <w:szCs w:val="30"/>
        </w:rPr>
        <w:t>月</w:t>
      </w:r>
      <w:r w:rsidR="005C2E21" w:rsidRPr="005C2E21">
        <w:rPr>
          <w:rFonts w:ascii="仿宋" w:eastAsia="仿宋" w:hAnsi="仿宋" w:hint="eastAsia"/>
          <w:sz w:val="30"/>
          <w:szCs w:val="30"/>
        </w:rPr>
        <w:t>23</w:t>
      </w:r>
      <w:r w:rsidR="000E6B8A" w:rsidRPr="005C2E21">
        <w:rPr>
          <w:rFonts w:ascii="仿宋" w:eastAsia="仿宋" w:hAnsi="仿宋" w:hint="eastAsia"/>
          <w:sz w:val="30"/>
          <w:szCs w:val="30"/>
        </w:rPr>
        <w:t>日</w:t>
      </w:r>
    </w:p>
    <w:sectPr w:rsidR="00AD2908" w:rsidRPr="005D72F4" w:rsidSect="001776F1">
      <w:headerReference w:type="default" r:id="rId8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D857C01" w15:done="0"/>
  <w15:commentEx w15:paraId="3155B15C" w15:done="0"/>
  <w15:commentEx w15:paraId="7B52348F" w15:done="0"/>
  <w15:commentEx w15:paraId="5980A79F" w15:done="0"/>
  <w15:commentEx w15:paraId="5E111A3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EEC" w:rsidRDefault="002E2EEC" w:rsidP="00E926A3">
      <w:r>
        <w:separator/>
      </w:r>
    </w:p>
  </w:endnote>
  <w:endnote w:type="continuationSeparator" w:id="0">
    <w:p w:rsidR="002E2EEC" w:rsidRDefault="002E2EEC" w:rsidP="00E92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EEC" w:rsidRDefault="002E2EEC" w:rsidP="00E926A3">
      <w:r>
        <w:separator/>
      </w:r>
    </w:p>
  </w:footnote>
  <w:footnote w:type="continuationSeparator" w:id="0">
    <w:p w:rsidR="002E2EEC" w:rsidRDefault="002E2EEC" w:rsidP="00E92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6F1" w:rsidRDefault="001776F1">
    <w:pPr>
      <w:pStyle w:val="a3"/>
      <w:pBdr>
        <w:bottom w:val="none" w:sz="0" w:space="0" w:color="auto"/>
      </w:pBdr>
      <w:wordWrap w:val="0"/>
      <w:jc w:val="right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0AC67F30"/>
    <w:multiLevelType w:val="hybridMultilevel"/>
    <w:tmpl w:val="88D031A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1A6F4A20"/>
    <w:multiLevelType w:val="hybridMultilevel"/>
    <w:tmpl w:val="083EB14C"/>
    <w:lvl w:ilvl="0" w:tplc="04090001">
      <w:start w:val="1"/>
      <w:numFmt w:val="bullet"/>
      <w:lvlText w:val=""/>
      <w:lvlJc w:val="left"/>
      <w:pPr>
        <w:tabs>
          <w:tab w:val="num" w:pos="846"/>
        </w:tabs>
        <w:ind w:left="84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3FFE470C"/>
    <w:multiLevelType w:val="hybridMultilevel"/>
    <w:tmpl w:val="A004488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44B17825"/>
    <w:multiLevelType w:val="hybridMultilevel"/>
    <w:tmpl w:val="D850274A"/>
    <w:lvl w:ilvl="0" w:tplc="04090001">
      <w:start w:val="1"/>
      <w:numFmt w:val="bullet"/>
      <w:lvlText w:val=""/>
      <w:lvlJc w:val="left"/>
      <w:pPr>
        <w:tabs>
          <w:tab w:val="num" w:pos="780"/>
        </w:tabs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20"/>
        </w:tabs>
        <w:ind w:left="18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40"/>
        </w:tabs>
        <w:ind w:left="22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0"/>
        </w:tabs>
        <w:ind w:left="26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80"/>
        </w:tabs>
        <w:ind w:left="3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0"/>
        </w:tabs>
        <w:ind w:left="35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0"/>
        </w:tabs>
        <w:ind w:left="39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0"/>
        </w:tabs>
        <w:ind w:left="434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eheng">
    <w15:presenceInfo w15:providerId="None" w15:userId="Dehe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0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0912"/>
    <w:rsid w:val="00005EC6"/>
    <w:rsid w:val="000222E0"/>
    <w:rsid w:val="00022AA9"/>
    <w:rsid w:val="00034C8E"/>
    <w:rsid w:val="00035315"/>
    <w:rsid w:val="0003705F"/>
    <w:rsid w:val="0004625A"/>
    <w:rsid w:val="00050954"/>
    <w:rsid w:val="00054912"/>
    <w:rsid w:val="00063D5A"/>
    <w:rsid w:val="00066AC4"/>
    <w:rsid w:val="00080666"/>
    <w:rsid w:val="00080A3D"/>
    <w:rsid w:val="00085472"/>
    <w:rsid w:val="0009072F"/>
    <w:rsid w:val="00093298"/>
    <w:rsid w:val="0009529E"/>
    <w:rsid w:val="00097CD6"/>
    <w:rsid w:val="000B1F53"/>
    <w:rsid w:val="000B4208"/>
    <w:rsid w:val="000C32E1"/>
    <w:rsid w:val="000C583C"/>
    <w:rsid w:val="000C715C"/>
    <w:rsid w:val="000D0F90"/>
    <w:rsid w:val="000D1F3C"/>
    <w:rsid w:val="000E6B8A"/>
    <w:rsid w:val="000F20E5"/>
    <w:rsid w:val="000F295F"/>
    <w:rsid w:val="000F43A6"/>
    <w:rsid w:val="000F49B6"/>
    <w:rsid w:val="000F6024"/>
    <w:rsid w:val="000F7F12"/>
    <w:rsid w:val="00103CBD"/>
    <w:rsid w:val="001047C0"/>
    <w:rsid w:val="00112234"/>
    <w:rsid w:val="00113990"/>
    <w:rsid w:val="001150ED"/>
    <w:rsid w:val="001205D5"/>
    <w:rsid w:val="00123313"/>
    <w:rsid w:val="00127AC1"/>
    <w:rsid w:val="001312D7"/>
    <w:rsid w:val="00132B86"/>
    <w:rsid w:val="001457BB"/>
    <w:rsid w:val="00153E4A"/>
    <w:rsid w:val="00156CFF"/>
    <w:rsid w:val="00165D60"/>
    <w:rsid w:val="00175879"/>
    <w:rsid w:val="001776F1"/>
    <w:rsid w:val="001810F2"/>
    <w:rsid w:val="001826E1"/>
    <w:rsid w:val="001836EA"/>
    <w:rsid w:val="00186CFF"/>
    <w:rsid w:val="00191DB4"/>
    <w:rsid w:val="001962CF"/>
    <w:rsid w:val="0019670D"/>
    <w:rsid w:val="001A0C32"/>
    <w:rsid w:val="001A33BB"/>
    <w:rsid w:val="001A54D0"/>
    <w:rsid w:val="001A73ED"/>
    <w:rsid w:val="001B12D0"/>
    <w:rsid w:val="001B5E8A"/>
    <w:rsid w:val="001C0F34"/>
    <w:rsid w:val="001C2B23"/>
    <w:rsid w:val="001C51EC"/>
    <w:rsid w:val="001C571B"/>
    <w:rsid w:val="001D1DA1"/>
    <w:rsid w:val="001D309A"/>
    <w:rsid w:val="001E0990"/>
    <w:rsid w:val="001E2299"/>
    <w:rsid w:val="001E75E8"/>
    <w:rsid w:val="001F4D06"/>
    <w:rsid w:val="001F6426"/>
    <w:rsid w:val="00202FAC"/>
    <w:rsid w:val="00222FCA"/>
    <w:rsid w:val="00223A4F"/>
    <w:rsid w:val="00226EFB"/>
    <w:rsid w:val="00235314"/>
    <w:rsid w:val="002355D7"/>
    <w:rsid w:val="00235A20"/>
    <w:rsid w:val="002427A2"/>
    <w:rsid w:val="00243973"/>
    <w:rsid w:val="002448CA"/>
    <w:rsid w:val="00254008"/>
    <w:rsid w:val="002554A6"/>
    <w:rsid w:val="00257AF3"/>
    <w:rsid w:val="00261C39"/>
    <w:rsid w:val="00261C3A"/>
    <w:rsid w:val="00262DC8"/>
    <w:rsid w:val="00273604"/>
    <w:rsid w:val="00282998"/>
    <w:rsid w:val="002906D3"/>
    <w:rsid w:val="0029615A"/>
    <w:rsid w:val="002A65BB"/>
    <w:rsid w:val="002B0648"/>
    <w:rsid w:val="002B329E"/>
    <w:rsid w:val="002B4261"/>
    <w:rsid w:val="002B43DA"/>
    <w:rsid w:val="002C68C1"/>
    <w:rsid w:val="002D5BAF"/>
    <w:rsid w:val="002D6DD8"/>
    <w:rsid w:val="002D7471"/>
    <w:rsid w:val="002D7749"/>
    <w:rsid w:val="002E11F6"/>
    <w:rsid w:val="002E2EEC"/>
    <w:rsid w:val="002E6B88"/>
    <w:rsid w:val="002F0310"/>
    <w:rsid w:val="002F420A"/>
    <w:rsid w:val="002F63A7"/>
    <w:rsid w:val="002F64BA"/>
    <w:rsid w:val="00300B62"/>
    <w:rsid w:val="00301FF7"/>
    <w:rsid w:val="00302765"/>
    <w:rsid w:val="00322DD1"/>
    <w:rsid w:val="0032778E"/>
    <w:rsid w:val="00330912"/>
    <w:rsid w:val="003368AD"/>
    <w:rsid w:val="003442D1"/>
    <w:rsid w:val="00345558"/>
    <w:rsid w:val="00354C8E"/>
    <w:rsid w:val="0035518C"/>
    <w:rsid w:val="00355270"/>
    <w:rsid w:val="00355B8B"/>
    <w:rsid w:val="003574EC"/>
    <w:rsid w:val="00364AD0"/>
    <w:rsid w:val="00366F58"/>
    <w:rsid w:val="003700D0"/>
    <w:rsid w:val="0037025E"/>
    <w:rsid w:val="0037145C"/>
    <w:rsid w:val="00372D53"/>
    <w:rsid w:val="003764F1"/>
    <w:rsid w:val="00377E5F"/>
    <w:rsid w:val="00381636"/>
    <w:rsid w:val="00382609"/>
    <w:rsid w:val="0038517A"/>
    <w:rsid w:val="00392A0E"/>
    <w:rsid w:val="0039629A"/>
    <w:rsid w:val="0039652F"/>
    <w:rsid w:val="003B0850"/>
    <w:rsid w:val="003B2A60"/>
    <w:rsid w:val="003B38CB"/>
    <w:rsid w:val="003B4DF3"/>
    <w:rsid w:val="003C0BF6"/>
    <w:rsid w:val="003C51A7"/>
    <w:rsid w:val="003D38A0"/>
    <w:rsid w:val="003D3BFF"/>
    <w:rsid w:val="003F2013"/>
    <w:rsid w:val="00404925"/>
    <w:rsid w:val="00407F3D"/>
    <w:rsid w:val="00411FFB"/>
    <w:rsid w:val="00415A74"/>
    <w:rsid w:val="004204ED"/>
    <w:rsid w:val="00422AD6"/>
    <w:rsid w:val="00430855"/>
    <w:rsid w:val="004316E6"/>
    <w:rsid w:val="00432B56"/>
    <w:rsid w:val="00432C6F"/>
    <w:rsid w:val="00434A34"/>
    <w:rsid w:val="00441380"/>
    <w:rsid w:val="00442C1A"/>
    <w:rsid w:val="00444460"/>
    <w:rsid w:val="00452B74"/>
    <w:rsid w:val="004542F7"/>
    <w:rsid w:val="004653E1"/>
    <w:rsid w:val="00465D03"/>
    <w:rsid w:val="004754B2"/>
    <w:rsid w:val="00481111"/>
    <w:rsid w:val="0048213D"/>
    <w:rsid w:val="00485E6B"/>
    <w:rsid w:val="00492807"/>
    <w:rsid w:val="00494751"/>
    <w:rsid w:val="004A0222"/>
    <w:rsid w:val="004A12CA"/>
    <w:rsid w:val="004A2D52"/>
    <w:rsid w:val="004B2532"/>
    <w:rsid w:val="004C072F"/>
    <w:rsid w:val="004C7356"/>
    <w:rsid w:val="004C7C6C"/>
    <w:rsid w:val="004D78CD"/>
    <w:rsid w:val="004E230A"/>
    <w:rsid w:val="004E3BF1"/>
    <w:rsid w:val="004E589F"/>
    <w:rsid w:val="004E6E04"/>
    <w:rsid w:val="004F10C9"/>
    <w:rsid w:val="004F46FB"/>
    <w:rsid w:val="00501143"/>
    <w:rsid w:val="00503CF5"/>
    <w:rsid w:val="00510CF0"/>
    <w:rsid w:val="0051360A"/>
    <w:rsid w:val="00514693"/>
    <w:rsid w:val="005202D7"/>
    <w:rsid w:val="00525781"/>
    <w:rsid w:val="005317A1"/>
    <w:rsid w:val="005320EA"/>
    <w:rsid w:val="00552CFD"/>
    <w:rsid w:val="00555EAA"/>
    <w:rsid w:val="005605BD"/>
    <w:rsid w:val="00562EF8"/>
    <w:rsid w:val="00563BBE"/>
    <w:rsid w:val="0057342C"/>
    <w:rsid w:val="00584CE2"/>
    <w:rsid w:val="0058692C"/>
    <w:rsid w:val="00586B18"/>
    <w:rsid w:val="00590508"/>
    <w:rsid w:val="00591118"/>
    <w:rsid w:val="005A023A"/>
    <w:rsid w:val="005A70D5"/>
    <w:rsid w:val="005A73EB"/>
    <w:rsid w:val="005B10DE"/>
    <w:rsid w:val="005B2C1E"/>
    <w:rsid w:val="005C2E21"/>
    <w:rsid w:val="005C3A01"/>
    <w:rsid w:val="005C5E07"/>
    <w:rsid w:val="005D37D2"/>
    <w:rsid w:val="005D72F4"/>
    <w:rsid w:val="005F63F9"/>
    <w:rsid w:val="005F6B88"/>
    <w:rsid w:val="00604574"/>
    <w:rsid w:val="00605124"/>
    <w:rsid w:val="00606DAF"/>
    <w:rsid w:val="00610B7D"/>
    <w:rsid w:val="00617C2B"/>
    <w:rsid w:val="00623074"/>
    <w:rsid w:val="006233FE"/>
    <w:rsid w:val="006240D4"/>
    <w:rsid w:val="00631B48"/>
    <w:rsid w:val="00632108"/>
    <w:rsid w:val="006361C5"/>
    <w:rsid w:val="006456AE"/>
    <w:rsid w:val="00665DAE"/>
    <w:rsid w:val="006712F4"/>
    <w:rsid w:val="00675537"/>
    <w:rsid w:val="006815D0"/>
    <w:rsid w:val="0068409E"/>
    <w:rsid w:val="00685C4A"/>
    <w:rsid w:val="006868BD"/>
    <w:rsid w:val="00693D7C"/>
    <w:rsid w:val="006A3919"/>
    <w:rsid w:val="006A3AF0"/>
    <w:rsid w:val="006A4447"/>
    <w:rsid w:val="006A61D4"/>
    <w:rsid w:val="006B034F"/>
    <w:rsid w:val="006B0B40"/>
    <w:rsid w:val="006B1EF9"/>
    <w:rsid w:val="006B2947"/>
    <w:rsid w:val="006B58C6"/>
    <w:rsid w:val="006C243F"/>
    <w:rsid w:val="006C580B"/>
    <w:rsid w:val="006D1411"/>
    <w:rsid w:val="006D2C23"/>
    <w:rsid w:val="006D6716"/>
    <w:rsid w:val="006D7E01"/>
    <w:rsid w:val="006E4A83"/>
    <w:rsid w:val="006E541B"/>
    <w:rsid w:val="006E64F1"/>
    <w:rsid w:val="006F37F8"/>
    <w:rsid w:val="006F5AB5"/>
    <w:rsid w:val="0070075B"/>
    <w:rsid w:val="00703D82"/>
    <w:rsid w:val="00711FC4"/>
    <w:rsid w:val="00712324"/>
    <w:rsid w:val="00717EE7"/>
    <w:rsid w:val="00730C64"/>
    <w:rsid w:val="0073298B"/>
    <w:rsid w:val="00732E7A"/>
    <w:rsid w:val="007434F1"/>
    <w:rsid w:val="00746FD6"/>
    <w:rsid w:val="00750BF9"/>
    <w:rsid w:val="007517F5"/>
    <w:rsid w:val="0075791D"/>
    <w:rsid w:val="00757CFC"/>
    <w:rsid w:val="00770045"/>
    <w:rsid w:val="0077135F"/>
    <w:rsid w:val="007746A1"/>
    <w:rsid w:val="00781009"/>
    <w:rsid w:val="00786765"/>
    <w:rsid w:val="007973CA"/>
    <w:rsid w:val="007A08B3"/>
    <w:rsid w:val="007A6D31"/>
    <w:rsid w:val="007B2379"/>
    <w:rsid w:val="007C1E2D"/>
    <w:rsid w:val="007C2305"/>
    <w:rsid w:val="007C763D"/>
    <w:rsid w:val="007D2488"/>
    <w:rsid w:val="007F1FEA"/>
    <w:rsid w:val="00801D82"/>
    <w:rsid w:val="00802711"/>
    <w:rsid w:val="0080392B"/>
    <w:rsid w:val="008152A6"/>
    <w:rsid w:val="00823CB4"/>
    <w:rsid w:val="0083281F"/>
    <w:rsid w:val="0083459F"/>
    <w:rsid w:val="0085297E"/>
    <w:rsid w:val="00855B42"/>
    <w:rsid w:val="0086121C"/>
    <w:rsid w:val="00861771"/>
    <w:rsid w:val="0087037C"/>
    <w:rsid w:val="00873843"/>
    <w:rsid w:val="0089445E"/>
    <w:rsid w:val="0089521B"/>
    <w:rsid w:val="008A3ABA"/>
    <w:rsid w:val="008A4FCD"/>
    <w:rsid w:val="008A54DE"/>
    <w:rsid w:val="008B3140"/>
    <w:rsid w:val="008B6005"/>
    <w:rsid w:val="008D4594"/>
    <w:rsid w:val="008D752D"/>
    <w:rsid w:val="008E15FE"/>
    <w:rsid w:val="008F0867"/>
    <w:rsid w:val="008F421D"/>
    <w:rsid w:val="008F443F"/>
    <w:rsid w:val="008F5DE6"/>
    <w:rsid w:val="0090000E"/>
    <w:rsid w:val="009002A7"/>
    <w:rsid w:val="00905402"/>
    <w:rsid w:val="00922A69"/>
    <w:rsid w:val="00931991"/>
    <w:rsid w:val="009326A9"/>
    <w:rsid w:val="00942BDD"/>
    <w:rsid w:val="00942CDF"/>
    <w:rsid w:val="0095486F"/>
    <w:rsid w:val="0096061A"/>
    <w:rsid w:val="00961411"/>
    <w:rsid w:val="0097280A"/>
    <w:rsid w:val="00975648"/>
    <w:rsid w:val="009773F2"/>
    <w:rsid w:val="009848E3"/>
    <w:rsid w:val="00995AD5"/>
    <w:rsid w:val="009A3002"/>
    <w:rsid w:val="009A5243"/>
    <w:rsid w:val="009A652A"/>
    <w:rsid w:val="009B14D7"/>
    <w:rsid w:val="009B1BF0"/>
    <w:rsid w:val="009C32D8"/>
    <w:rsid w:val="009C3975"/>
    <w:rsid w:val="009D0ECE"/>
    <w:rsid w:val="009E13EB"/>
    <w:rsid w:val="009E3D5A"/>
    <w:rsid w:val="009E4426"/>
    <w:rsid w:val="009E4747"/>
    <w:rsid w:val="009F681C"/>
    <w:rsid w:val="00A016BD"/>
    <w:rsid w:val="00A01DD2"/>
    <w:rsid w:val="00A062F3"/>
    <w:rsid w:val="00A13B41"/>
    <w:rsid w:val="00A13B94"/>
    <w:rsid w:val="00A160CB"/>
    <w:rsid w:val="00A228DA"/>
    <w:rsid w:val="00A3240C"/>
    <w:rsid w:val="00A34E91"/>
    <w:rsid w:val="00A351F8"/>
    <w:rsid w:val="00A36BB0"/>
    <w:rsid w:val="00A4093F"/>
    <w:rsid w:val="00A45488"/>
    <w:rsid w:val="00A47B9B"/>
    <w:rsid w:val="00A51008"/>
    <w:rsid w:val="00A535CE"/>
    <w:rsid w:val="00A60421"/>
    <w:rsid w:val="00A62B0E"/>
    <w:rsid w:val="00A65F00"/>
    <w:rsid w:val="00A66677"/>
    <w:rsid w:val="00A67FB4"/>
    <w:rsid w:val="00A70074"/>
    <w:rsid w:val="00A70FB9"/>
    <w:rsid w:val="00A73D42"/>
    <w:rsid w:val="00A82958"/>
    <w:rsid w:val="00A83B07"/>
    <w:rsid w:val="00A83BE6"/>
    <w:rsid w:val="00A92656"/>
    <w:rsid w:val="00AA3AFF"/>
    <w:rsid w:val="00AA78C9"/>
    <w:rsid w:val="00AB2F33"/>
    <w:rsid w:val="00AB7005"/>
    <w:rsid w:val="00AC4136"/>
    <w:rsid w:val="00AC5C89"/>
    <w:rsid w:val="00AD22D5"/>
    <w:rsid w:val="00AD2908"/>
    <w:rsid w:val="00AD782F"/>
    <w:rsid w:val="00AE3AB2"/>
    <w:rsid w:val="00AE7EE1"/>
    <w:rsid w:val="00AF51F7"/>
    <w:rsid w:val="00B00344"/>
    <w:rsid w:val="00B03F0A"/>
    <w:rsid w:val="00B06F39"/>
    <w:rsid w:val="00B10C10"/>
    <w:rsid w:val="00B13D91"/>
    <w:rsid w:val="00B2120E"/>
    <w:rsid w:val="00B2234C"/>
    <w:rsid w:val="00B34E35"/>
    <w:rsid w:val="00B37186"/>
    <w:rsid w:val="00B4036B"/>
    <w:rsid w:val="00B408C8"/>
    <w:rsid w:val="00B4734B"/>
    <w:rsid w:val="00B550BE"/>
    <w:rsid w:val="00B568CE"/>
    <w:rsid w:val="00B61877"/>
    <w:rsid w:val="00B83B88"/>
    <w:rsid w:val="00B92564"/>
    <w:rsid w:val="00B94495"/>
    <w:rsid w:val="00BA199D"/>
    <w:rsid w:val="00BA3728"/>
    <w:rsid w:val="00BA7B04"/>
    <w:rsid w:val="00BB3D0B"/>
    <w:rsid w:val="00BB7ECC"/>
    <w:rsid w:val="00BD6096"/>
    <w:rsid w:val="00BF265A"/>
    <w:rsid w:val="00BF4B84"/>
    <w:rsid w:val="00BF57A5"/>
    <w:rsid w:val="00C04488"/>
    <w:rsid w:val="00C14E55"/>
    <w:rsid w:val="00C34A23"/>
    <w:rsid w:val="00C35CBB"/>
    <w:rsid w:val="00C36853"/>
    <w:rsid w:val="00C4170E"/>
    <w:rsid w:val="00C42315"/>
    <w:rsid w:val="00C45E8F"/>
    <w:rsid w:val="00C528A6"/>
    <w:rsid w:val="00C608D4"/>
    <w:rsid w:val="00C6093E"/>
    <w:rsid w:val="00C6141C"/>
    <w:rsid w:val="00C65716"/>
    <w:rsid w:val="00C66510"/>
    <w:rsid w:val="00C67613"/>
    <w:rsid w:val="00C72FB6"/>
    <w:rsid w:val="00C87D21"/>
    <w:rsid w:val="00C87EFF"/>
    <w:rsid w:val="00C93A42"/>
    <w:rsid w:val="00C93FB7"/>
    <w:rsid w:val="00CA2BB8"/>
    <w:rsid w:val="00CA483E"/>
    <w:rsid w:val="00CB429F"/>
    <w:rsid w:val="00CC18FB"/>
    <w:rsid w:val="00CD0B38"/>
    <w:rsid w:val="00CD47FE"/>
    <w:rsid w:val="00CE4C7F"/>
    <w:rsid w:val="00CE6484"/>
    <w:rsid w:val="00CF1917"/>
    <w:rsid w:val="00D059FF"/>
    <w:rsid w:val="00D12B93"/>
    <w:rsid w:val="00D14AE9"/>
    <w:rsid w:val="00D211B9"/>
    <w:rsid w:val="00D23FA7"/>
    <w:rsid w:val="00D24DF4"/>
    <w:rsid w:val="00D256FC"/>
    <w:rsid w:val="00D25E4C"/>
    <w:rsid w:val="00D27640"/>
    <w:rsid w:val="00D311D1"/>
    <w:rsid w:val="00D31CD2"/>
    <w:rsid w:val="00D329AE"/>
    <w:rsid w:val="00D330E8"/>
    <w:rsid w:val="00D335E5"/>
    <w:rsid w:val="00D34BEB"/>
    <w:rsid w:val="00D46971"/>
    <w:rsid w:val="00D506B7"/>
    <w:rsid w:val="00D5086A"/>
    <w:rsid w:val="00D6131B"/>
    <w:rsid w:val="00D74B63"/>
    <w:rsid w:val="00D7742D"/>
    <w:rsid w:val="00D81196"/>
    <w:rsid w:val="00D86AA4"/>
    <w:rsid w:val="00D91AE2"/>
    <w:rsid w:val="00D92049"/>
    <w:rsid w:val="00D92619"/>
    <w:rsid w:val="00D969F9"/>
    <w:rsid w:val="00DB1FF6"/>
    <w:rsid w:val="00DB699C"/>
    <w:rsid w:val="00DC1103"/>
    <w:rsid w:val="00DC66B5"/>
    <w:rsid w:val="00DD4D33"/>
    <w:rsid w:val="00DD56CF"/>
    <w:rsid w:val="00DE057C"/>
    <w:rsid w:val="00DF01A3"/>
    <w:rsid w:val="00DF080C"/>
    <w:rsid w:val="00DF6216"/>
    <w:rsid w:val="00DF763A"/>
    <w:rsid w:val="00E01198"/>
    <w:rsid w:val="00E02CA0"/>
    <w:rsid w:val="00E12589"/>
    <w:rsid w:val="00E17ECD"/>
    <w:rsid w:val="00E25C1E"/>
    <w:rsid w:val="00E27823"/>
    <w:rsid w:val="00E4078C"/>
    <w:rsid w:val="00E45AD8"/>
    <w:rsid w:val="00E55C81"/>
    <w:rsid w:val="00E742EB"/>
    <w:rsid w:val="00E75998"/>
    <w:rsid w:val="00E926A3"/>
    <w:rsid w:val="00E94584"/>
    <w:rsid w:val="00EB358C"/>
    <w:rsid w:val="00EC42CF"/>
    <w:rsid w:val="00EC48D2"/>
    <w:rsid w:val="00EC6CDC"/>
    <w:rsid w:val="00EC75D7"/>
    <w:rsid w:val="00ED48E3"/>
    <w:rsid w:val="00EE27ED"/>
    <w:rsid w:val="00EE59C0"/>
    <w:rsid w:val="00EF42F3"/>
    <w:rsid w:val="00EF625E"/>
    <w:rsid w:val="00EF6EB0"/>
    <w:rsid w:val="00F00125"/>
    <w:rsid w:val="00F024F6"/>
    <w:rsid w:val="00F02552"/>
    <w:rsid w:val="00F0777C"/>
    <w:rsid w:val="00F150BA"/>
    <w:rsid w:val="00F15450"/>
    <w:rsid w:val="00F24B05"/>
    <w:rsid w:val="00F323D8"/>
    <w:rsid w:val="00F34414"/>
    <w:rsid w:val="00F3515F"/>
    <w:rsid w:val="00F37C40"/>
    <w:rsid w:val="00F413AB"/>
    <w:rsid w:val="00F44207"/>
    <w:rsid w:val="00F45BB5"/>
    <w:rsid w:val="00F506C2"/>
    <w:rsid w:val="00F52BDB"/>
    <w:rsid w:val="00F56019"/>
    <w:rsid w:val="00F61ABE"/>
    <w:rsid w:val="00F70794"/>
    <w:rsid w:val="00F73E42"/>
    <w:rsid w:val="00F74361"/>
    <w:rsid w:val="00F77024"/>
    <w:rsid w:val="00F7705F"/>
    <w:rsid w:val="00F8166E"/>
    <w:rsid w:val="00F83652"/>
    <w:rsid w:val="00F9469B"/>
    <w:rsid w:val="00FA12DB"/>
    <w:rsid w:val="00FA369D"/>
    <w:rsid w:val="00FA5655"/>
    <w:rsid w:val="00FB278A"/>
    <w:rsid w:val="00FB34C4"/>
    <w:rsid w:val="00FB532E"/>
    <w:rsid w:val="00FC66ED"/>
    <w:rsid w:val="00FC6A59"/>
    <w:rsid w:val="00FD0801"/>
    <w:rsid w:val="00FD212E"/>
    <w:rsid w:val="00FD410B"/>
    <w:rsid w:val="00FD5526"/>
    <w:rsid w:val="00FD6EB9"/>
    <w:rsid w:val="00FE3306"/>
    <w:rsid w:val="00FF5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9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11223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uiPriority w:val="99"/>
    <w:rsid w:val="00330912"/>
    <w:rPr>
      <w:rFonts w:ascii="Times New Roman" w:hAnsi="Times New Roman"/>
      <w:sz w:val="18"/>
      <w:szCs w:val="18"/>
    </w:rPr>
  </w:style>
  <w:style w:type="paragraph" w:styleId="a4">
    <w:name w:val="List Paragraph"/>
    <w:basedOn w:val="a"/>
    <w:uiPriority w:val="34"/>
    <w:qFormat/>
    <w:rsid w:val="00330912"/>
    <w:pPr>
      <w:ind w:firstLineChars="200" w:firstLine="420"/>
    </w:pPr>
  </w:style>
  <w:style w:type="paragraph" w:styleId="a3">
    <w:name w:val="header"/>
    <w:basedOn w:val="a"/>
    <w:link w:val="Char"/>
    <w:uiPriority w:val="99"/>
    <w:rsid w:val="00330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330912"/>
    <w:rPr>
      <w:rFonts w:ascii="Times New Roman" w:eastAsia="宋体" w:hAnsi="Times New Roman" w:cs="Times New Roman"/>
      <w:sz w:val="18"/>
      <w:szCs w:val="18"/>
    </w:rPr>
  </w:style>
  <w:style w:type="paragraph" w:styleId="a5">
    <w:name w:val="Normal (Web)"/>
    <w:basedOn w:val="a"/>
    <w:uiPriority w:val="99"/>
    <w:rsid w:val="00330912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2"/>
      <w:szCs w:val="22"/>
    </w:rPr>
  </w:style>
  <w:style w:type="character" w:styleId="a6">
    <w:name w:val="Hyperlink"/>
    <w:basedOn w:val="a0"/>
    <w:uiPriority w:val="99"/>
    <w:unhideWhenUsed/>
    <w:rsid w:val="00330912"/>
    <w:rPr>
      <w:color w:val="0000FF" w:themeColor="hyperlink"/>
      <w:u w:val="single"/>
    </w:rPr>
  </w:style>
  <w:style w:type="paragraph" w:styleId="a7">
    <w:name w:val="footer"/>
    <w:basedOn w:val="a"/>
    <w:link w:val="Char0"/>
    <w:uiPriority w:val="99"/>
    <w:unhideWhenUsed/>
    <w:rsid w:val="00961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961411"/>
    <w:rPr>
      <w:rFonts w:ascii="Times New Roman" w:eastAsia="宋体" w:hAnsi="Times New Roman" w:cs="Times New Roman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8D752D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8D752D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8D752D"/>
    <w:rPr>
      <w:rFonts w:ascii="Times New Roman" w:eastAsia="宋体" w:hAnsi="Times New Roman" w:cs="Times New Roman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8D752D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8D752D"/>
    <w:rPr>
      <w:rFonts w:ascii="Times New Roman" w:eastAsia="宋体" w:hAnsi="Times New Roman" w:cs="Times New Roman"/>
      <w:b/>
      <w:bCs/>
      <w:szCs w:val="24"/>
    </w:rPr>
  </w:style>
  <w:style w:type="paragraph" w:styleId="ab">
    <w:name w:val="Balloon Text"/>
    <w:basedOn w:val="a"/>
    <w:link w:val="Char4"/>
    <w:uiPriority w:val="99"/>
    <w:semiHidden/>
    <w:unhideWhenUsed/>
    <w:rsid w:val="008D752D"/>
    <w:rPr>
      <w:sz w:val="18"/>
      <w:szCs w:val="18"/>
    </w:rPr>
  </w:style>
  <w:style w:type="character" w:customStyle="1" w:styleId="Char4">
    <w:name w:val="批注框文本 Char"/>
    <w:basedOn w:val="a0"/>
    <w:link w:val="ab"/>
    <w:uiPriority w:val="99"/>
    <w:semiHidden/>
    <w:rsid w:val="008D752D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11223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112234"/>
  </w:style>
  <w:style w:type="paragraph" w:styleId="ac">
    <w:name w:val="Document Map"/>
    <w:basedOn w:val="a"/>
    <w:link w:val="Char5"/>
    <w:uiPriority w:val="99"/>
    <w:semiHidden/>
    <w:unhideWhenUsed/>
    <w:rsid w:val="000E6B8A"/>
    <w:rPr>
      <w:rFonts w:ascii="宋体"/>
      <w:sz w:val="18"/>
      <w:szCs w:val="18"/>
    </w:rPr>
  </w:style>
  <w:style w:type="character" w:customStyle="1" w:styleId="Char5">
    <w:name w:val="文档结构图 Char"/>
    <w:basedOn w:val="a0"/>
    <w:link w:val="ac"/>
    <w:uiPriority w:val="99"/>
    <w:semiHidden/>
    <w:rsid w:val="000E6B8A"/>
    <w:rPr>
      <w:rFonts w:ascii="宋体" w:eastAsia="宋体" w:hAnsi="Times New Roman" w:cs="Times New Roman"/>
      <w:sz w:val="18"/>
      <w:szCs w:val="18"/>
    </w:rPr>
  </w:style>
  <w:style w:type="paragraph" w:styleId="ad">
    <w:name w:val="Date"/>
    <w:basedOn w:val="a"/>
    <w:next w:val="a"/>
    <w:link w:val="Char6"/>
    <w:uiPriority w:val="99"/>
    <w:semiHidden/>
    <w:unhideWhenUsed/>
    <w:rsid w:val="006A3AF0"/>
    <w:pPr>
      <w:ind w:leftChars="2500" w:left="100"/>
    </w:pPr>
  </w:style>
  <w:style w:type="character" w:customStyle="1" w:styleId="Char6">
    <w:name w:val="日期 Char"/>
    <w:basedOn w:val="a0"/>
    <w:link w:val="ad"/>
    <w:uiPriority w:val="99"/>
    <w:semiHidden/>
    <w:rsid w:val="006A3AF0"/>
    <w:rPr>
      <w:rFonts w:ascii="Times New Roman" w:eastAsia="宋体" w:hAnsi="Times New Roman" w:cs="Times New Roman"/>
      <w:szCs w:val="24"/>
    </w:rPr>
  </w:style>
  <w:style w:type="paragraph" w:customStyle="1" w:styleId="Default">
    <w:name w:val="Default"/>
    <w:rsid w:val="00066AC4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table" w:styleId="ae">
    <w:name w:val="Table Grid"/>
    <w:basedOn w:val="a1"/>
    <w:uiPriority w:val="59"/>
    <w:rsid w:val="00366F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Char"/>
    <w:rsid w:val="005320EA"/>
    <w:pPr>
      <w:spacing w:line="600" w:lineRule="exact"/>
      <w:ind w:firstLineChars="200" w:firstLine="600"/>
    </w:pPr>
    <w:rPr>
      <w:rFonts w:ascii="仿宋_GB2312" w:eastAsia="仿宋_GB2312" w:hAnsi="宋体"/>
      <w:sz w:val="30"/>
      <w:szCs w:val="30"/>
    </w:rPr>
  </w:style>
  <w:style w:type="character" w:customStyle="1" w:styleId="2Char">
    <w:name w:val="正文文本缩进 2 Char"/>
    <w:basedOn w:val="a0"/>
    <w:link w:val="2"/>
    <w:rsid w:val="005320EA"/>
    <w:rPr>
      <w:rFonts w:ascii="仿宋_GB2312" w:eastAsia="仿宋_GB2312" w:hAnsi="宋体" w:cs="Times New Roman"/>
      <w:sz w:val="30"/>
      <w:szCs w:val="30"/>
    </w:rPr>
  </w:style>
  <w:style w:type="paragraph" w:customStyle="1" w:styleId="11">
    <w:name w:val="样式1标题1"/>
    <w:basedOn w:val="a"/>
    <w:next w:val="af"/>
    <w:rsid w:val="00CC18FB"/>
  </w:style>
  <w:style w:type="paragraph" w:styleId="af">
    <w:name w:val="Body Text"/>
    <w:basedOn w:val="a"/>
    <w:link w:val="Char7"/>
    <w:uiPriority w:val="99"/>
    <w:semiHidden/>
    <w:unhideWhenUsed/>
    <w:rsid w:val="00CC18FB"/>
    <w:pPr>
      <w:spacing w:after="120"/>
    </w:pPr>
  </w:style>
  <w:style w:type="character" w:customStyle="1" w:styleId="Char7">
    <w:name w:val="正文文本 Char"/>
    <w:basedOn w:val="a0"/>
    <w:link w:val="af"/>
    <w:uiPriority w:val="99"/>
    <w:semiHidden/>
    <w:rsid w:val="00CC18FB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3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2B6BC-A127-4DDA-AC73-953C5310B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206</Words>
  <Characters>1177</Characters>
  <Application>Microsoft Office Word</Application>
  <DocSecurity>0</DocSecurity>
  <Lines>9</Lines>
  <Paragraphs>2</Paragraphs>
  <ScaleCrop>false</ScaleCrop>
  <Company>微软中国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刘guobiao</dc:creator>
  <cp:lastModifiedBy>AutoBVT</cp:lastModifiedBy>
  <cp:revision>11</cp:revision>
  <cp:lastPrinted>2020-05-22T07:11:00Z</cp:lastPrinted>
  <dcterms:created xsi:type="dcterms:W3CDTF">2020-05-15T09:35:00Z</dcterms:created>
  <dcterms:modified xsi:type="dcterms:W3CDTF">2020-05-22T09:19:00Z</dcterms:modified>
</cp:coreProperties>
</file>