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696" w:rsidRPr="00D56203" w:rsidRDefault="00934696" w:rsidP="00D56203">
      <w:pPr>
        <w:adjustRightInd w:val="0"/>
        <w:snapToGrid w:val="0"/>
        <w:spacing w:line="320" w:lineRule="exact"/>
        <w:ind w:right="-154"/>
        <w:rPr>
          <w:rFonts w:eastAsia="黑体"/>
          <w:b/>
          <w:sz w:val="24"/>
        </w:rPr>
      </w:pPr>
      <w:r w:rsidRPr="00D56203">
        <w:rPr>
          <w:rFonts w:eastAsia="黑体"/>
          <w:b/>
          <w:sz w:val="24"/>
        </w:rPr>
        <w:t>证券代码：</w:t>
      </w:r>
      <w:r w:rsidR="00D56203">
        <w:rPr>
          <w:rFonts w:eastAsia="黑体"/>
          <w:b/>
          <w:sz w:val="24"/>
        </w:rPr>
        <w:t>600362</w:t>
      </w:r>
      <w:r w:rsidRPr="00D56203">
        <w:rPr>
          <w:rFonts w:eastAsia="黑体"/>
          <w:b/>
          <w:sz w:val="24"/>
        </w:rPr>
        <w:t xml:space="preserve">  </w:t>
      </w:r>
      <w:r w:rsidRPr="00D56203">
        <w:rPr>
          <w:rFonts w:eastAsia="黑体" w:hint="eastAsia"/>
          <w:b/>
          <w:sz w:val="24"/>
        </w:rPr>
        <w:t xml:space="preserve">   </w:t>
      </w:r>
      <w:r w:rsidR="00D56203">
        <w:rPr>
          <w:rFonts w:eastAsia="黑体" w:hint="eastAsia"/>
          <w:b/>
          <w:sz w:val="24"/>
        </w:rPr>
        <w:t xml:space="preserve">   </w:t>
      </w:r>
      <w:r w:rsidRPr="00D56203">
        <w:rPr>
          <w:rFonts w:eastAsia="黑体"/>
          <w:b/>
          <w:sz w:val="24"/>
        </w:rPr>
        <w:t>证券简称：江西铜业</w:t>
      </w:r>
      <w:r w:rsidRPr="00D56203">
        <w:rPr>
          <w:rFonts w:eastAsia="黑体"/>
          <w:b/>
          <w:sz w:val="24"/>
        </w:rPr>
        <w:tab/>
        <w:t xml:space="preserve">  </w:t>
      </w:r>
      <w:r w:rsidRPr="00D56203">
        <w:rPr>
          <w:rFonts w:eastAsia="黑体" w:hint="eastAsia"/>
          <w:b/>
          <w:sz w:val="24"/>
        </w:rPr>
        <w:t xml:space="preserve"> </w:t>
      </w:r>
      <w:r w:rsidRPr="00D56203">
        <w:rPr>
          <w:rFonts w:eastAsia="黑体"/>
          <w:b/>
          <w:sz w:val="24"/>
        </w:rPr>
        <w:t>公告编号：临</w:t>
      </w:r>
      <w:r w:rsidR="001A047F" w:rsidRPr="00D56203">
        <w:rPr>
          <w:rFonts w:eastAsia="黑体"/>
          <w:b/>
          <w:sz w:val="24"/>
        </w:rPr>
        <w:t>20</w:t>
      </w:r>
      <w:r w:rsidR="001A047F" w:rsidRPr="00D56203">
        <w:rPr>
          <w:rFonts w:eastAsia="黑体" w:hint="eastAsia"/>
          <w:b/>
          <w:sz w:val="24"/>
        </w:rPr>
        <w:t>20</w:t>
      </w:r>
      <w:r w:rsidRPr="00D56203">
        <w:rPr>
          <w:rFonts w:eastAsia="黑体"/>
          <w:b/>
          <w:sz w:val="24"/>
        </w:rPr>
        <w:t>-</w:t>
      </w:r>
      <w:r w:rsidR="006350C7">
        <w:rPr>
          <w:rFonts w:eastAsia="黑体" w:hint="eastAsia"/>
          <w:b/>
          <w:sz w:val="24"/>
        </w:rPr>
        <w:t>0</w:t>
      </w:r>
      <w:r w:rsidR="00007397">
        <w:rPr>
          <w:rFonts w:eastAsia="黑体" w:hint="eastAsia"/>
          <w:b/>
          <w:sz w:val="24"/>
        </w:rPr>
        <w:t>1</w:t>
      </w:r>
      <w:r w:rsidR="006350C7">
        <w:rPr>
          <w:rFonts w:eastAsia="黑体" w:hint="eastAsia"/>
          <w:b/>
          <w:sz w:val="24"/>
        </w:rPr>
        <w:t>4</w:t>
      </w:r>
    </w:p>
    <w:p w:rsidR="00934696" w:rsidRPr="00D56203" w:rsidRDefault="00934696" w:rsidP="00D56203">
      <w:pPr>
        <w:adjustRightInd w:val="0"/>
        <w:snapToGrid w:val="0"/>
        <w:spacing w:line="320" w:lineRule="exact"/>
        <w:ind w:right="-154"/>
        <w:rPr>
          <w:rFonts w:eastAsia="黑体"/>
          <w:b/>
          <w:sz w:val="24"/>
        </w:rPr>
      </w:pPr>
      <w:r w:rsidRPr="00D56203">
        <w:rPr>
          <w:rFonts w:eastAsia="黑体" w:hint="eastAsia"/>
          <w:b/>
          <w:sz w:val="24"/>
        </w:rPr>
        <w:t>债券代码：</w:t>
      </w:r>
      <w:r w:rsidRPr="00D56203">
        <w:rPr>
          <w:rFonts w:eastAsia="黑体"/>
          <w:b/>
          <w:sz w:val="24"/>
        </w:rPr>
        <w:t xml:space="preserve">143304    </w:t>
      </w:r>
      <w:r w:rsidRPr="00D56203">
        <w:rPr>
          <w:rFonts w:eastAsia="黑体" w:hint="eastAsia"/>
          <w:b/>
          <w:sz w:val="24"/>
        </w:rPr>
        <w:t xml:space="preserve">   </w:t>
      </w:r>
      <w:r w:rsidR="00D56203">
        <w:rPr>
          <w:rFonts w:eastAsia="黑体" w:hint="eastAsia"/>
          <w:b/>
          <w:sz w:val="24"/>
        </w:rPr>
        <w:t xml:space="preserve"> </w:t>
      </w:r>
      <w:r w:rsidRPr="00D56203">
        <w:rPr>
          <w:rFonts w:eastAsia="黑体" w:hint="eastAsia"/>
          <w:b/>
          <w:sz w:val="24"/>
        </w:rPr>
        <w:t>债券简称：</w:t>
      </w:r>
      <w:r w:rsidRPr="00D56203">
        <w:rPr>
          <w:rFonts w:eastAsia="黑体"/>
          <w:b/>
          <w:sz w:val="24"/>
        </w:rPr>
        <w:t>17</w:t>
      </w:r>
      <w:r w:rsidRPr="00D56203">
        <w:rPr>
          <w:rFonts w:eastAsia="黑体" w:hint="eastAsia"/>
          <w:b/>
          <w:sz w:val="24"/>
        </w:rPr>
        <w:t>江铜</w:t>
      </w:r>
      <w:r w:rsidRPr="00D56203">
        <w:rPr>
          <w:rFonts w:eastAsia="黑体"/>
          <w:b/>
          <w:sz w:val="24"/>
        </w:rPr>
        <w:t>01</w:t>
      </w:r>
    </w:p>
    <w:p w:rsidR="00934696" w:rsidRPr="008C4AE1" w:rsidRDefault="00934696" w:rsidP="00934696">
      <w:pPr>
        <w:spacing w:line="480" w:lineRule="exact"/>
        <w:jc w:val="center"/>
        <w:rPr>
          <w:rFonts w:ascii="黑体" w:eastAsia="黑体"/>
          <w:color w:val="FF0000"/>
          <w:sz w:val="36"/>
          <w:szCs w:val="36"/>
        </w:rPr>
      </w:pPr>
    </w:p>
    <w:p w:rsidR="00934696" w:rsidRPr="00D56203" w:rsidRDefault="00934696" w:rsidP="00D56203">
      <w:pPr>
        <w:pStyle w:val="Default"/>
        <w:jc w:val="center"/>
        <w:rPr>
          <w:rFonts w:ascii="Times New Roman" w:eastAsiaTheme="majorEastAsia" w:hAnsiTheme="majorEastAsia" w:cs="Times New Roman"/>
          <w:b/>
          <w:color w:val="FF0000"/>
          <w:sz w:val="44"/>
          <w:szCs w:val="44"/>
        </w:rPr>
      </w:pPr>
      <w:r w:rsidRPr="00D56203">
        <w:rPr>
          <w:rFonts w:ascii="Times New Roman" w:eastAsiaTheme="majorEastAsia" w:hAnsiTheme="majorEastAsia" w:cs="Times New Roman" w:hint="eastAsia"/>
          <w:b/>
          <w:color w:val="FF0000"/>
          <w:sz w:val="44"/>
          <w:szCs w:val="44"/>
        </w:rPr>
        <w:t>江西铜业股份有限公司</w:t>
      </w:r>
    </w:p>
    <w:p w:rsidR="00934696" w:rsidRPr="00D56203" w:rsidRDefault="001A047F" w:rsidP="00D56203">
      <w:pPr>
        <w:pStyle w:val="Default"/>
        <w:jc w:val="center"/>
        <w:rPr>
          <w:rFonts w:ascii="Times New Roman" w:eastAsiaTheme="majorEastAsia" w:hAnsiTheme="majorEastAsia" w:cs="Times New Roman"/>
          <w:b/>
          <w:color w:val="FF0000"/>
          <w:sz w:val="44"/>
          <w:szCs w:val="44"/>
        </w:rPr>
      </w:pPr>
      <w:r w:rsidRPr="00D56203">
        <w:rPr>
          <w:rFonts w:ascii="Times New Roman" w:eastAsiaTheme="majorEastAsia" w:hAnsiTheme="majorEastAsia" w:cs="Times New Roman" w:hint="eastAsia"/>
          <w:b/>
          <w:color w:val="FF0000"/>
          <w:sz w:val="44"/>
          <w:szCs w:val="44"/>
        </w:rPr>
        <w:t>第八届董事会第十</w:t>
      </w:r>
      <w:r w:rsidR="00007397">
        <w:rPr>
          <w:rFonts w:ascii="Times New Roman" w:eastAsiaTheme="majorEastAsia" w:hAnsiTheme="majorEastAsia" w:cs="Times New Roman" w:hint="eastAsia"/>
          <w:b/>
          <w:color w:val="FF0000"/>
          <w:sz w:val="44"/>
          <w:szCs w:val="44"/>
        </w:rPr>
        <w:t>八</w:t>
      </w:r>
      <w:r w:rsidR="00934696" w:rsidRPr="00D56203">
        <w:rPr>
          <w:rFonts w:ascii="Times New Roman" w:eastAsiaTheme="majorEastAsia" w:hAnsiTheme="majorEastAsia" w:cs="Times New Roman" w:hint="eastAsia"/>
          <w:b/>
          <w:color w:val="FF0000"/>
          <w:sz w:val="44"/>
          <w:szCs w:val="44"/>
        </w:rPr>
        <w:t>次会议决议公告</w:t>
      </w:r>
    </w:p>
    <w:p w:rsidR="00934696" w:rsidRPr="00AF6FA4" w:rsidRDefault="00D22111" w:rsidP="00934696">
      <w:pPr>
        <w:rPr>
          <w:b/>
        </w:rPr>
      </w:pPr>
      <w:r>
        <w:rPr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.75pt;margin-top:9.85pt;width:426.75pt;height:65.25pt;z-index:251658240;mso-width-relative:margin;mso-height-relative:margin">
            <v:textbox style="mso-next-textbox:#_x0000_s1026">
              <w:txbxContent>
                <w:p w:rsidR="00D56203" w:rsidRPr="00D56203" w:rsidRDefault="00D56203" w:rsidP="00D56203">
                  <w:pPr>
                    <w:spacing w:line="546" w:lineRule="exact"/>
                    <w:ind w:firstLineChars="200" w:firstLine="480"/>
                    <w:rPr>
                      <w:rFonts w:ascii="Calibri" w:hAnsi="Calibri"/>
                      <w:szCs w:val="22"/>
                    </w:rPr>
                  </w:pPr>
                  <w:r w:rsidRPr="00D56203">
                    <w:rPr>
                      <w:rFonts w:ascii="宋体" w:hAnsi="宋体"/>
                      <w:sz w:val="24"/>
                      <w:szCs w:val="22"/>
                    </w:rPr>
                    <w:t>本公司及董事会全体成员保证公告内容的真实、准确和完整，对公告的虚假记载、误导性陈述或者重大遗漏负连带责任。</w:t>
                  </w:r>
                </w:p>
                <w:p w:rsidR="00934696" w:rsidRPr="00D56203" w:rsidRDefault="00934696" w:rsidP="00D56203"/>
              </w:txbxContent>
            </v:textbox>
          </v:shape>
        </w:pict>
      </w:r>
    </w:p>
    <w:p w:rsidR="00934696" w:rsidRDefault="00934696" w:rsidP="00934696">
      <w:pPr>
        <w:rPr>
          <w:rFonts w:ascii="楷体_GB2312" w:eastAsia="楷体_GB2312"/>
          <w:b/>
          <w:sz w:val="24"/>
        </w:rPr>
      </w:pPr>
    </w:p>
    <w:p w:rsidR="00934696" w:rsidRDefault="00934696" w:rsidP="00934696">
      <w:pPr>
        <w:rPr>
          <w:rFonts w:ascii="楷体_GB2312" w:eastAsia="楷体_GB2312"/>
          <w:b/>
          <w:sz w:val="24"/>
        </w:rPr>
      </w:pPr>
    </w:p>
    <w:p w:rsidR="00B05003" w:rsidRDefault="00B05003" w:rsidP="00B05003">
      <w:pPr>
        <w:spacing w:line="560" w:lineRule="exact"/>
        <w:ind w:firstLine="420"/>
        <w:contextualSpacing/>
        <w:rPr>
          <w:rFonts w:ascii="仿宋" w:eastAsia="仿宋" w:hAnsi="仿宋"/>
          <w:sz w:val="28"/>
          <w:szCs w:val="28"/>
        </w:rPr>
      </w:pPr>
    </w:p>
    <w:p w:rsidR="00934696" w:rsidRPr="00B05003" w:rsidRDefault="001575A6" w:rsidP="00960C09">
      <w:pPr>
        <w:spacing w:line="560" w:lineRule="exact"/>
        <w:ind w:firstLineChars="250" w:firstLine="700"/>
        <w:contextualSpacing/>
        <w:rPr>
          <w:rFonts w:ascii="仿宋" w:eastAsia="仿宋" w:hAnsi="仿宋"/>
          <w:sz w:val="28"/>
          <w:szCs w:val="28"/>
        </w:rPr>
      </w:pPr>
      <w:r w:rsidRPr="001575A6">
        <w:rPr>
          <w:rFonts w:ascii="仿宋" w:eastAsia="仿宋" w:hAnsi="仿宋" w:hint="eastAsia"/>
          <w:sz w:val="28"/>
          <w:szCs w:val="28"/>
        </w:rPr>
        <w:t>江西铜业股份有限公司（</w:t>
      </w:r>
      <w:r>
        <w:rPr>
          <w:rFonts w:ascii="仿宋" w:eastAsia="仿宋" w:hAnsi="仿宋" w:hint="eastAsia"/>
          <w:sz w:val="28"/>
          <w:szCs w:val="28"/>
        </w:rPr>
        <w:t>以下简称</w:t>
      </w:r>
      <w:r w:rsidRPr="001575A6">
        <w:rPr>
          <w:rFonts w:ascii="仿宋" w:eastAsia="仿宋" w:hAnsi="仿宋" w:hint="eastAsia"/>
          <w:sz w:val="28"/>
          <w:szCs w:val="28"/>
        </w:rPr>
        <w:t>公司）第八届董事会第十八次会议，于2020年4月</w:t>
      </w:r>
      <w:r w:rsidR="00CD0C8A">
        <w:rPr>
          <w:rFonts w:ascii="仿宋" w:eastAsia="仿宋" w:hAnsi="仿宋" w:hint="eastAsia"/>
          <w:sz w:val="28"/>
          <w:szCs w:val="28"/>
        </w:rPr>
        <w:t>12</w:t>
      </w:r>
      <w:r w:rsidRPr="001575A6">
        <w:rPr>
          <w:rFonts w:ascii="仿宋" w:eastAsia="仿宋" w:hAnsi="仿宋" w:hint="eastAsia"/>
          <w:sz w:val="28"/>
          <w:szCs w:val="28"/>
        </w:rPr>
        <w:t>日以书面</w:t>
      </w:r>
      <w:proofErr w:type="gramStart"/>
      <w:r w:rsidRPr="001575A6">
        <w:rPr>
          <w:rFonts w:ascii="仿宋" w:eastAsia="仿宋" w:hAnsi="仿宋" w:hint="eastAsia"/>
          <w:sz w:val="28"/>
          <w:szCs w:val="28"/>
        </w:rPr>
        <w:t>传签方式</w:t>
      </w:r>
      <w:proofErr w:type="gramEnd"/>
      <w:r w:rsidRPr="001575A6">
        <w:rPr>
          <w:rFonts w:ascii="仿宋" w:eastAsia="仿宋" w:hAnsi="仿宋" w:hint="eastAsia"/>
          <w:sz w:val="28"/>
          <w:szCs w:val="28"/>
        </w:rPr>
        <w:t>进行，会议的召开符合《</w:t>
      </w:r>
      <w:r w:rsidR="00314F9A">
        <w:rPr>
          <w:rFonts w:ascii="仿宋" w:eastAsia="仿宋" w:hAnsi="仿宋" w:hint="eastAsia"/>
          <w:sz w:val="28"/>
          <w:szCs w:val="28"/>
        </w:rPr>
        <w:t>中华人民共和国</w:t>
      </w:r>
      <w:r w:rsidRPr="001575A6">
        <w:rPr>
          <w:rFonts w:ascii="仿宋" w:eastAsia="仿宋" w:hAnsi="仿宋" w:hint="eastAsia"/>
          <w:sz w:val="28"/>
          <w:szCs w:val="28"/>
        </w:rPr>
        <w:t>公司法》</w:t>
      </w:r>
      <w:r w:rsidR="00314F9A">
        <w:rPr>
          <w:rFonts w:ascii="仿宋" w:eastAsia="仿宋" w:hAnsi="仿宋" w:hint="eastAsia"/>
          <w:sz w:val="28"/>
          <w:szCs w:val="28"/>
        </w:rPr>
        <w:t>《公司章程》</w:t>
      </w:r>
      <w:r w:rsidRPr="001575A6">
        <w:rPr>
          <w:rFonts w:ascii="仿宋" w:eastAsia="仿宋" w:hAnsi="仿宋" w:hint="eastAsia"/>
          <w:sz w:val="28"/>
          <w:szCs w:val="28"/>
        </w:rPr>
        <w:t>等有关法律法规及</w:t>
      </w:r>
      <w:r w:rsidR="00314F9A">
        <w:rPr>
          <w:rFonts w:ascii="仿宋" w:eastAsia="仿宋" w:hAnsi="仿宋" w:hint="eastAsia"/>
          <w:sz w:val="28"/>
          <w:szCs w:val="28"/>
        </w:rPr>
        <w:t>规范性文件</w:t>
      </w:r>
      <w:r w:rsidRPr="001575A6">
        <w:rPr>
          <w:rFonts w:ascii="仿宋" w:eastAsia="仿宋" w:hAnsi="仿宋" w:hint="eastAsia"/>
          <w:sz w:val="28"/>
          <w:szCs w:val="28"/>
        </w:rPr>
        <w:t>的规定。公司11名董事参与了会议，</w:t>
      </w:r>
      <w:r w:rsidRPr="00B05003">
        <w:rPr>
          <w:rFonts w:ascii="仿宋" w:eastAsia="仿宋" w:hAnsi="仿宋"/>
          <w:sz w:val="28"/>
          <w:szCs w:val="28"/>
        </w:rPr>
        <w:t>会议的召开符合有关法律法规及本公司章程的规定。</w:t>
      </w:r>
      <w:r w:rsidRPr="001575A6">
        <w:rPr>
          <w:rFonts w:ascii="仿宋" w:eastAsia="仿宋" w:hAnsi="仿宋" w:hint="eastAsia"/>
          <w:sz w:val="28"/>
          <w:szCs w:val="28"/>
        </w:rPr>
        <w:t>会议通过了以下决议：</w:t>
      </w:r>
      <w:r w:rsidRPr="00B05003">
        <w:rPr>
          <w:rFonts w:ascii="仿宋" w:eastAsia="仿宋" w:hAnsi="仿宋"/>
          <w:sz w:val="28"/>
          <w:szCs w:val="28"/>
        </w:rPr>
        <w:t xml:space="preserve"> </w:t>
      </w:r>
    </w:p>
    <w:p w:rsidR="00934696" w:rsidRDefault="00934696" w:rsidP="00CD0C8A">
      <w:pPr>
        <w:pStyle w:val="a3"/>
        <w:spacing w:line="560" w:lineRule="exact"/>
        <w:ind w:firstLineChars="196" w:firstLine="630"/>
        <w:contextualSpacing/>
        <w:outlineLvl w:val="0"/>
        <w:rPr>
          <w:rFonts w:ascii="Times New Roman"/>
          <w:b/>
          <w:sz w:val="32"/>
          <w:szCs w:val="32"/>
        </w:rPr>
      </w:pPr>
      <w:r w:rsidRPr="008F054A">
        <w:rPr>
          <w:rFonts w:ascii="Times New Roman"/>
          <w:b/>
          <w:sz w:val="32"/>
          <w:szCs w:val="32"/>
        </w:rPr>
        <w:t>一、审议通过了</w:t>
      </w:r>
      <w:r w:rsidR="00960C09">
        <w:rPr>
          <w:rFonts w:ascii="Times New Roman" w:hint="eastAsia"/>
          <w:b/>
          <w:sz w:val="32"/>
          <w:szCs w:val="32"/>
        </w:rPr>
        <w:t>《</w:t>
      </w:r>
      <w:r w:rsidR="00631CC9">
        <w:rPr>
          <w:rFonts w:ascii="Times New Roman" w:hint="eastAsia"/>
          <w:b/>
          <w:sz w:val="32"/>
          <w:szCs w:val="32"/>
        </w:rPr>
        <w:t>江西铜业股份有限公司</w:t>
      </w:r>
      <w:r w:rsidR="00631CC9" w:rsidRPr="00631CC9">
        <w:rPr>
          <w:rFonts w:ascii="Times New Roman" w:hint="eastAsia"/>
          <w:b/>
          <w:sz w:val="32"/>
          <w:szCs w:val="32"/>
        </w:rPr>
        <w:t>关于参与认购山东恒邦冶炼股份有限公司非公开发行股票的</w:t>
      </w:r>
      <w:r w:rsidR="00631CC9">
        <w:rPr>
          <w:rFonts w:ascii="Times New Roman" w:hint="eastAsia"/>
          <w:b/>
          <w:sz w:val="32"/>
          <w:szCs w:val="32"/>
        </w:rPr>
        <w:t>议案</w:t>
      </w:r>
      <w:r w:rsidR="00960C09">
        <w:rPr>
          <w:rFonts w:ascii="Times New Roman" w:hint="eastAsia"/>
          <w:b/>
          <w:sz w:val="32"/>
          <w:szCs w:val="32"/>
        </w:rPr>
        <w:t>》</w:t>
      </w:r>
    </w:p>
    <w:p w:rsidR="006C3001" w:rsidRDefault="006C3001" w:rsidP="006C3001">
      <w:pPr>
        <w:spacing w:beforeLines="50" w:line="560" w:lineRule="exact"/>
        <w:contextualSpacing/>
        <w:jc w:val="left"/>
        <w:rPr>
          <w:rFonts w:ascii="仿宋" w:eastAsia="仿宋" w:hAnsi="仿宋" w:hint="eastAsia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  <w:r w:rsidR="00960C09" w:rsidRPr="00960C09">
        <w:rPr>
          <w:rFonts w:ascii="仿宋" w:eastAsia="仿宋" w:hAnsi="仿宋" w:hint="eastAsia"/>
          <w:sz w:val="28"/>
          <w:szCs w:val="28"/>
        </w:rPr>
        <w:t>山东恒邦冶炼股份有限公司（以下简称恒邦股份）</w:t>
      </w:r>
      <w:r w:rsidRPr="006C3001">
        <w:rPr>
          <w:rFonts w:ascii="仿宋" w:eastAsia="仿宋" w:hAnsi="仿宋" w:hint="eastAsia"/>
          <w:sz w:val="28"/>
          <w:szCs w:val="28"/>
        </w:rPr>
        <w:t>拟向特定对象非公开发行不超过273,120,000股A股股票（含273,120,000股），不超过本次发行前恒邦股份股本总额的30%（以下简称本次非公开发行）。据此，公司拟以发行价格10.57元/</w:t>
      </w:r>
      <w:r>
        <w:rPr>
          <w:rFonts w:ascii="仿宋" w:eastAsia="仿宋" w:hAnsi="仿宋" w:hint="eastAsia"/>
          <w:sz w:val="28"/>
          <w:szCs w:val="28"/>
        </w:rPr>
        <w:t>股、现金方式认购</w:t>
      </w:r>
      <w:r w:rsidRPr="006C3001">
        <w:rPr>
          <w:rFonts w:ascii="仿宋" w:eastAsia="仿宋" w:hAnsi="仿宋" w:hint="eastAsia"/>
          <w:sz w:val="28"/>
          <w:szCs w:val="28"/>
        </w:rPr>
        <w:t>237,614,400股股票（最终认购数量以证监会核准后的发行量为准），合计人民币2,511,584,208元（最终认购金额以最终认购股票数量为准）。</w:t>
      </w:r>
    </w:p>
    <w:p w:rsidR="0011616F" w:rsidRDefault="004815ED" w:rsidP="006C3001">
      <w:pPr>
        <w:spacing w:beforeLines="50" w:line="560" w:lineRule="exact"/>
        <w:ind w:firstLineChars="250" w:firstLine="700"/>
        <w:contextualSpacing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公司参与认购</w:t>
      </w:r>
      <w:r w:rsidRPr="004815ED">
        <w:rPr>
          <w:rFonts w:ascii="仿宋" w:eastAsia="仿宋" w:hAnsi="仿宋" w:hint="eastAsia"/>
          <w:sz w:val="28"/>
          <w:szCs w:val="28"/>
        </w:rPr>
        <w:t>恒</w:t>
      </w:r>
      <w:proofErr w:type="gramStart"/>
      <w:r w:rsidRPr="004815ED">
        <w:rPr>
          <w:rFonts w:ascii="仿宋" w:eastAsia="仿宋" w:hAnsi="仿宋" w:hint="eastAsia"/>
          <w:sz w:val="28"/>
          <w:szCs w:val="28"/>
        </w:rPr>
        <w:t>邦</w:t>
      </w:r>
      <w:proofErr w:type="gramEnd"/>
      <w:r w:rsidRPr="004815ED">
        <w:rPr>
          <w:rFonts w:ascii="仿宋" w:eastAsia="仿宋" w:hAnsi="仿宋" w:hint="eastAsia"/>
          <w:sz w:val="28"/>
          <w:szCs w:val="28"/>
        </w:rPr>
        <w:t>股份非公开发行股票</w:t>
      </w:r>
      <w:r>
        <w:rPr>
          <w:rFonts w:ascii="仿宋" w:eastAsia="仿宋" w:hAnsi="仿宋" w:hint="eastAsia"/>
          <w:sz w:val="28"/>
          <w:szCs w:val="28"/>
        </w:rPr>
        <w:t>，</w:t>
      </w:r>
      <w:r w:rsidR="00960C09">
        <w:rPr>
          <w:rFonts w:ascii="仿宋" w:eastAsia="仿宋" w:hAnsi="仿宋" w:hint="eastAsia"/>
          <w:sz w:val="28"/>
          <w:szCs w:val="28"/>
        </w:rPr>
        <w:t>将</w:t>
      </w:r>
      <w:r w:rsidR="001575A6">
        <w:rPr>
          <w:rFonts w:ascii="仿宋" w:eastAsia="仿宋" w:hAnsi="仿宋" w:hint="eastAsia"/>
          <w:sz w:val="28"/>
          <w:szCs w:val="28"/>
        </w:rPr>
        <w:t>进一步</w:t>
      </w:r>
      <w:r w:rsidR="004E3A06">
        <w:rPr>
          <w:rFonts w:ascii="仿宋" w:eastAsia="仿宋" w:hAnsi="仿宋" w:hint="eastAsia"/>
          <w:sz w:val="28"/>
          <w:szCs w:val="28"/>
        </w:rPr>
        <w:t>增强上市公</w:t>
      </w:r>
      <w:r w:rsidR="004E3A06">
        <w:rPr>
          <w:rFonts w:ascii="仿宋" w:eastAsia="仿宋" w:hAnsi="仿宋" w:hint="eastAsia"/>
          <w:sz w:val="28"/>
          <w:szCs w:val="28"/>
        </w:rPr>
        <w:lastRenderedPageBreak/>
        <w:t>司竞争</w:t>
      </w:r>
      <w:r w:rsidR="001575A6" w:rsidRPr="001575A6">
        <w:rPr>
          <w:rFonts w:ascii="仿宋" w:eastAsia="仿宋" w:hAnsi="仿宋" w:hint="eastAsia"/>
          <w:sz w:val="28"/>
          <w:szCs w:val="28"/>
        </w:rPr>
        <w:t>力，提升上市公司价值。</w:t>
      </w:r>
      <w:r w:rsidR="00314F9A" w:rsidRPr="002D0910">
        <w:rPr>
          <w:rFonts w:ascii="仿宋" w:eastAsia="仿宋" w:hAnsi="仿宋"/>
          <w:sz w:val="28"/>
          <w:szCs w:val="28"/>
        </w:rPr>
        <w:t>符合</w:t>
      </w:r>
      <w:r w:rsidR="00314F9A">
        <w:rPr>
          <w:rFonts w:ascii="仿宋" w:eastAsia="仿宋" w:hAnsi="仿宋" w:hint="eastAsia"/>
          <w:sz w:val="28"/>
          <w:szCs w:val="28"/>
        </w:rPr>
        <w:t>公司</w:t>
      </w:r>
      <w:r w:rsidR="00314F9A" w:rsidRPr="002D0910">
        <w:rPr>
          <w:rFonts w:ascii="仿宋" w:eastAsia="仿宋" w:hAnsi="仿宋"/>
          <w:sz w:val="28"/>
          <w:szCs w:val="28"/>
        </w:rPr>
        <w:t>发展战略</w:t>
      </w:r>
      <w:r w:rsidR="001575A6" w:rsidRPr="001575A6">
        <w:rPr>
          <w:rFonts w:ascii="仿宋" w:eastAsia="仿宋" w:hAnsi="仿宋" w:hint="eastAsia"/>
          <w:sz w:val="28"/>
          <w:szCs w:val="28"/>
        </w:rPr>
        <w:t>，符合公司和股东整体利益</w:t>
      </w:r>
      <w:r w:rsidR="0011616F">
        <w:rPr>
          <w:rFonts w:ascii="仿宋" w:eastAsia="仿宋" w:hAnsi="仿宋" w:hint="eastAsia"/>
          <w:sz w:val="28"/>
          <w:szCs w:val="28"/>
        </w:rPr>
        <w:t>，</w:t>
      </w:r>
      <w:r w:rsidR="0011616F" w:rsidRPr="00C70B1F">
        <w:rPr>
          <w:rFonts w:ascii="仿宋" w:eastAsia="仿宋" w:hAnsi="仿宋" w:hint="eastAsia"/>
          <w:sz w:val="28"/>
          <w:szCs w:val="28"/>
        </w:rPr>
        <w:t>董事会授权管理层办理</w:t>
      </w:r>
      <w:r w:rsidR="0011616F">
        <w:rPr>
          <w:rFonts w:ascii="仿宋" w:eastAsia="仿宋" w:hAnsi="仿宋" w:hint="eastAsia"/>
          <w:sz w:val="28"/>
          <w:szCs w:val="28"/>
        </w:rPr>
        <w:t>认购</w:t>
      </w:r>
      <w:r w:rsidR="0011616F" w:rsidRPr="00C70B1F">
        <w:rPr>
          <w:rFonts w:ascii="仿宋" w:eastAsia="仿宋" w:hAnsi="仿宋" w:hint="eastAsia"/>
          <w:sz w:val="28"/>
          <w:szCs w:val="28"/>
        </w:rPr>
        <w:t>协议等</w:t>
      </w:r>
      <w:r w:rsidR="0011616F">
        <w:rPr>
          <w:rFonts w:ascii="仿宋" w:eastAsia="仿宋" w:hAnsi="仿宋" w:hint="eastAsia"/>
          <w:sz w:val="28"/>
          <w:szCs w:val="28"/>
        </w:rPr>
        <w:t>相关</w:t>
      </w:r>
      <w:r w:rsidR="0011616F" w:rsidRPr="00C70B1F">
        <w:rPr>
          <w:rFonts w:ascii="仿宋" w:eastAsia="仿宋" w:hAnsi="仿宋" w:hint="eastAsia"/>
          <w:sz w:val="28"/>
          <w:szCs w:val="28"/>
        </w:rPr>
        <w:t>事宜</w:t>
      </w:r>
      <w:r w:rsidR="0011616F">
        <w:rPr>
          <w:rFonts w:ascii="仿宋" w:eastAsia="仿宋" w:hAnsi="仿宋" w:hint="eastAsia"/>
          <w:sz w:val="28"/>
          <w:szCs w:val="28"/>
        </w:rPr>
        <w:t>。</w:t>
      </w:r>
    </w:p>
    <w:p w:rsidR="008F054A" w:rsidRPr="001575A6" w:rsidRDefault="00934696" w:rsidP="0011616F">
      <w:pPr>
        <w:spacing w:line="560" w:lineRule="exact"/>
        <w:ind w:firstLineChars="250" w:firstLine="700"/>
        <w:contextualSpacing/>
        <w:rPr>
          <w:rFonts w:ascii="仿宋" w:eastAsia="仿宋" w:hAnsi="仿宋"/>
          <w:sz w:val="28"/>
          <w:szCs w:val="28"/>
        </w:rPr>
      </w:pPr>
      <w:r w:rsidRPr="001575A6">
        <w:rPr>
          <w:rFonts w:ascii="仿宋" w:eastAsia="仿宋" w:hAnsi="仿宋"/>
          <w:sz w:val="28"/>
          <w:szCs w:val="28"/>
        </w:rPr>
        <w:t>表决结果：同意11票、反对0票、弃权0票。</w:t>
      </w:r>
    </w:p>
    <w:p w:rsidR="00934696" w:rsidRDefault="00934696" w:rsidP="0011616F">
      <w:pPr>
        <w:spacing w:line="560" w:lineRule="exact"/>
        <w:ind w:firstLineChars="250" w:firstLine="700"/>
        <w:contextualSpacing/>
        <w:rPr>
          <w:rFonts w:ascii="仿宋" w:eastAsia="仿宋" w:hAnsi="仿宋"/>
          <w:sz w:val="28"/>
          <w:szCs w:val="28"/>
        </w:rPr>
      </w:pPr>
      <w:r w:rsidRPr="001575A6">
        <w:rPr>
          <w:rFonts w:ascii="仿宋" w:eastAsia="仿宋" w:hAnsi="仿宋"/>
          <w:sz w:val="28"/>
          <w:szCs w:val="28"/>
        </w:rPr>
        <w:t>独立董事对本议案均发表了同意的意见。</w:t>
      </w:r>
    </w:p>
    <w:p w:rsidR="00314F9A" w:rsidRDefault="00314F9A" w:rsidP="00CD0C8A">
      <w:pPr>
        <w:spacing w:line="560" w:lineRule="exact"/>
        <w:ind w:firstLine="420"/>
        <w:contextualSpacing/>
        <w:rPr>
          <w:rFonts w:ascii="仿宋" w:eastAsia="仿宋" w:hAnsi="仿宋"/>
          <w:sz w:val="28"/>
          <w:szCs w:val="28"/>
        </w:rPr>
      </w:pPr>
    </w:p>
    <w:p w:rsidR="00314F9A" w:rsidRDefault="00314F9A" w:rsidP="00CD0C8A">
      <w:pPr>
        <w:spacing w:line="560" w:lineRule="exact"/>
        <w:ind w:firstLine="420"/>
        <w:contextualSpacing/>
        <w:rPr>
          <w:rFonts w:ascii="仿宋" w:eastAsia="仿宋" w:hAnsi="仿宋"/>
          <w:sz w:val="28"/>
          <w:szCs w:val="28"/>
        </w:rPr>
      </w:pPr>
    </w:p>
    <w:p w:rsidR="00314F9A" w:rsidRPr="001575A6" w:rsidRDefault="00314F9A" w:rsidP="00CD0C8A">
      <w:pPr>
        <w:spacing w:line="560" w:lineRule="exact"/>
        <w:ind w:firstLine="420"/>
        <w:contextualSpacing/>
        <w:rPr>
          <w:rFonts w:ascii="仿宋" w:eastAsia="仿宋" w:hAnsi="仿宋"/>
          <w:sz w:val="28"/>
          <w:szCs w:val="28"/>
        </w:rPr>
      </w:pPr>
    </w:p>
    <w:p w:rsidR="00934696" w:rsidRPr="001575A6" w:rsidRDefault="00B16993" w:rsidP="00960C09">
      <w:pPr>
        <w:spacing w:line="560" w:lineRule="exact"/>
        <w:ind w:firstLineChars="250" w:firstLine="800"/>
        <w:contextualSpacing/>
        <w:rPr>
          <w:rFonts w:ascii="仿宋" w:eastAsia="仿宋" w:hAnsi="仿宋"/>
          <w:sz w:val="28"/>
          <w:szCs w:val="28"/>
        </w:rPr>
      </w:pPr>
      <w:r>
        <w:rPr>
          <w:rFonts w:eastAsia="仿宋" w:hAnsi="仿宋" w:hint="eastAsia"/>
          <w:sz w:val="32"/>
          <w:szCs w:val="32"/>
        </w:rPr>
        <w:t xml:space="preserve">                    </w:t>
      </w:r>
      <w:r w:rsidRPr="00960C09">
        <w:rPr>
          <w:rFonts w:ascii="仿宋" w:eastAsia="仿宋" w:hAnsi="仿宋" w:hint="eastAsia"/>
          <w:sz w:val="28"/>
          <w:szCs w:val="28"/>
        </w:rPr>
        <w:t xml:space="preserve"> </w:t>
      </w:r>
      <w:r w:rsidRPr="001575A6">
        <w:rPr>
          <w:rFonts w:ascii="仿宋" w:eastAsia="仿宋" w:hAnsi="仿宋" w:hint="eastAsia"/>
          <w:sz w:val="28"/>
          <w:szCs w:val="28"/>
        </w:rPr>
        <w:t xml:space="preserve">    </w:t>
      </w:r>
      <w:r w:rsidR="00960C09">
        <w:rPr>
          <w:rFonts w:ascii="仿宋" w:eastAsia="仿宋" w:hAnsi="仿宋" w:hint="eastAsia"/>
          <w:sz w:val="28"/>
          <w:szCs w:val="28"/>
        </w:rPr>
        <w:t xml:space="preserve"> </w:t>
      </w:r>
      <w:r w:rsidR="00934696" w:rsidRPr="001575A6">
        <w:rPr>
          <w:rFonts w:ascii="仿宋" w:eastAsia="仿宋" w:hAnsi="仿宋"/>
          <w:sz w:val="28"/>
          <w:szCs w:val="28"/>
        </w:rPr>
        <w:t>江西铜业股份有限公司</w:t>
      </w:r>
    </w:p>
    <w:p w:rsidR="00934696" w:rsidRPr="001575A6" w:rsidRDefault="00B16993" w:rsidP="00960C09">
      <w:pPr>
        <w:spacing w:line="560" w:lineRule="exact"/>
        <w:ind w:firstLineChars="250" w:firstLine="700"/>
        <w:contextualSpacing/>
        <w:rPr>
          <w:rFonts w:ascii="仿宋" w:eastAsia="仿宋" w:hAnsi="仿宋"/>
          <w:sz w:val="28"/>
          <w:szCs w:val="28"/>
        </w:rPr>
      </w:pPr>
      <w:r w:rsidRPr="001575A6">
        <w:rPr>
          <w:rFonts w:ascii="仿宋" w:eastAsia="仿宋" w:hAnsi="仿宋" w:hint="eastAsia"/>
          <w:sz w:val="28"/>
          <w:szCs w:val="28"/>
        </w:rPr>
        <w:t xml:space="preserve">                                     </w:t>
      </w:r>
      <w:r w:rsidR="00934696" w:rsidRPr="001575A6">
        <w:rPr>
          <w:rFonts w:ascii="仿宋" w:eastAsia="仿宋" w:hAnsi="仿宋"/>
          <w:sz w:val="28"/>
          <w:szCs w:val="28"/>
        </w:rPr>
        <w:t>董事会</w:t>
      </w:r>
    </w:p>
    <w:p w:rsidR="00754E9E" w:rsidRPr="001575A6" w:rsidRDefault="00B16993" w:rsidP="00960C09">
      <w:pPr>
        <w:spacing w:line="560" w:lineRule="exact"/>
        <w:ind w:firstLineChars="250" w:firstLine="700"/>
        <w:contextualSpacing/>
        <w:rPr>
          <w:rFonts w:ascii="仿宋" w:eastAsia="仿宋" w:hAnsi="仿宋"/>
          <w:sz w:val="28"/>
          <w:szCs w:val="28"/>
        </w:rPr>
      </w:pPr>
      <w:r w:rsidRPr="001575A6">
        <w:rPr>
          <w:rFonts w:ascii="仿宋" w:eastAsia="仿宋" w:hAnsi="仿宋" w:hint="eastAsia"/>
          <w:sz w:val="28"/>
          <w:szCs w:val="28"/>
        </w:rPr>
        <w:t xml:space="preserve">                                </w:t>
      </w:r>
      <w:r w:rsidR="004C2E0D" w:rsidRPr="001575A6">
        <w:rPr>
          <w:rFonts w:ascii="仿宋" w:eastAsia="仿宋" w:hAnsi="仿宋"/>
          <w:sz w:val="28"/>
          <w:szCs w:val="28"/>
        </w:rPr>
        <w:t>2020年</w:t>
      </w:r>
      <w:r w:rsidR="00BB6CCB">
        <w:rPr>
          <w:rFonts w:ascii="仿宋" w:eastAsia="仿宋" w:hAnsi="仿宋" w:hint="eastAsia"/>
          <w:sz w:val="28"/>
          <w:szCs w:val="28"/>
        </w:rPr>
        <w:t>4</w:t>
      </w:r>
      <w:r w:rsidR="004C2E0D" w:rsidRPr="001575A6">
        <w:rPr>
          <w:rFonts w:ascii="仿宋" w:eastAsia="仿宋" w:hAnsi="仿宋"/>
          <w:sz w:val="28"/>
          <w:szCs w:val="28"/>
        </w:rPr>
        <w:t>月</w:t>
      </w:r>
      <w:r w:rsidR="00BB6CCB">
        <w:rPr>
          <w:rFonts w:ascii="仿宋" w:eastAsia="仿宋" w:hAnsi="仿宋" w:hint="eastAsia"/>
          <w:sz w:val="28"/>
          <w:szCs w:val="28"/>
        </w:rPr>
        <w:t>13</w:t>
      </w:r>
      <w:r w:rsidR="004C2E0D" w:rsidRPr="001575A6">
        <w:rPr>
          <w:rFonts w:ascii="仿宋" w:eastAsia="仿宋" w:hAnsi="仿宋"/>
          <w:sz w:val="28"/>
          <w:szCs w:val="28"/>
        </w:rPr>
        <w:t>日</w:t>
      </w:r>
    </w:p>
    <w:sectPr w:rsidR="00754E9E" w:rsidRPr="001575A6" w:rsidSect="00892E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45D1" w:rsidRDefault="004D45D1" w:rsidP="00422E8B">
      <w:r>
        <w:separator/>
      </w:r>
    </w:p>
  </w:endnote>
  <w:endnote w:type="continuationSeparator" w:id="0">
    <w:p w:rsidR="004D45D1" w:rsidRDefault="004D45D1" w:rsidP="00422E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45D1" w:rsidRDefault="004D45D1" w:rsidP="00422E8B">
      <w:r>
        <w:separator/>
      </w:r>
    </w:p>
  </w:footnote>
  <w:footnote w:type="continuationSeparator" w:id="0">
    <w:p w:rsidR="004D45D1" w:rsidRDefault="004D45D1" w:rsidP="00422E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4696"/>
    <w:rsid w:val="00007397"/>
    <w:rsid w:val="0001014B"/>
    <w:rsid w:val="0001098D"/>
    <w:rsid w:val="00020CA6"/>
    <w:rsid w:val="00021D98"/>
    <w:rsid w:val="0003069A"/>
    <w:rsid w:val="00037AAC"/>
    <w:rsid w:val="000445F3"/>
    <w:rsid w:val="00055983"/>
    <w:rsid w:val="00066E19"/>
    <w:rsid w:val="000671BB"/>
    <w:rsid w:val="000A4519"/>
    <w:rsid w:val="000D15AB"/>
    <w:rsid w:val="000D4BEB"/>
    <w:rsid w:val="000E1298"/>
    <w:rsid w:val="00100125"/>
    <w:rsid w:val="0011616F"/>
    <w:rsid w:val="00147C76"/>
    <w:rsid w:val="001575A6"/>
    <w:rsid w:val="00157A6B"/>
    <w:rsid w:val="00163BEF"/>
    <w:rsid w:val="00165660"/>
    <w:rsid w:val="00186F46"/>
    <w:rsid w:val="00190CAD"/>
    <w:rsid w:val="001918CA"/>
    <w:rsid w:val="00192445"/>
    <w:rsid w:val="001A047F"/>
    <w:rsid w:val="001A1AA1"/>
    <w:rsid w:val="001A5760"/>
    <w:rsid w:val="001A685B"/>
    <w:rsid w:val="001C2DBE"/>
    <w:rsid w:val="001D2525"/>
    <w:rsid w:val="001D5960"/>
    <w:rsid w:val="001E573D"/>
    <w:rsid w:val="00213EBC"/>
    <w:rsid w:val="00231884"/>
    <w:rsid w:val="00251D53"/>
    <w:rsid w:val="00272486"/>
    <w:rsid w:val="00292B4F"/>
    <w:rsid w:val="00295FCA"/>
    <w:rsid w:val="002A1C21"/>
    <w:rsid w:val="002C3BC5"/>
    <w:rsid w:val="002C5996"/>
    <w:rsid w:val="002F4D15"/>
    <w:rsid w:val="00306F31"/>
    <w:rsid w:val="003104B8"/>
    <w:rsid w:val="00314F9A"/>
    <w:rsid w:val="00340817"/>
    <w:rsid w:val="0036562F"/>
    <w:rsid w:val="00372EF8"/>
    <w:rsid w:val="00376B3A"/>
    <w:rsid w:val="00390616"/>
    <w:rsid w:val="003A1EB3"/>
    <w:rsid w:val="003A3979"/>
    <w:rsid w:val="003A55E6"/>
    <w:rsid w:val="003C4CBD"/>
    <w:rsid w:val="003C4FDE"/>
    <w:rsid w:val="00400F69"/>
    <w:rsid w:val="00422A8B"/>
    <w:rsid w:val="00422E8B"/>
    <w:rsid w:val="004436E6"/>
    <w:rsid w:val="00444F53"/>
    <w:rsid w:val="00470852"/>
    <w:rsid w:val="00475EC1"/>
    <w:rsid w:val="00476ED4"/>
    <w:rsid w:val="00480E83"/>
    <w:rsid w:val="004815ED"/>
    <w:rsid w:val="004B1135"/>
    <w:rsid w:val="004B2081"/>
    <w:rsid w:val="004C2E0D"/>
    <w:rsid w:val="004C6C43"/>
    <w:rsid w:val="004C7D55"/>
    <w:rsid w:val="004D0428"/>
    <w:rsid w:val="004D3175"/>
    <w:rsid w:val="004D45D1"/>
    <w:rsid w:val="004D7085"/>
    <w:rsid w:val="004E0CDA"/>
    <w:rsid w:val="004E3A06"/>
    <w:rsid w:val="004E6F52"/>
    <w:rsid w:val="00506842"/>
    <w:rsid w:val="0051307C"/>
    <w:rsid w:val="005810D8"/>
    <w:rsid w:val="005903E7"/>
    <w:rsid w:val="005A74F3"/>
    <w:rsid w:val="005B7A92"/>
    <w:rsid w:val="005C1892"/>
    <w:rsid w:val="005E2E6E"/>
    <w:rsid w:val="005E5D9C"/>
    <w:rsid w:val="00616477"/>
    <w:rsid w:val="00631CC9"/>
    <w:rsid w:val="006350C7"/>
    <w:rsid w:val="006405C4"/>
    <w:rsid w:val="00646078"/>
    <w:rsid w:val="00650E1E"/>
    <w:rsid w:val="00661E39"/>
    <w:rsid w:val="006C3001"/>
    <w:rsid w:val="006D24B3"/>
    <w:rsid w:val="006D2573"/>
    <w:rsid w:val="006E1177"/>
    <w:rsid w:val="00701944"/>
    <w:rsid w:val="0073511B"/>
    <w:rsid w:val="00747C6D"/>
    <w:rsid w:val="007537CF"/>
    <w:rsid w:val="00754E9E"/>
    <w:rsid w:val="007936B2"/>
    <w:rsid w:val="007949D5"/>
    <w:rsid w:val="007A176E"/>
    <w:rsid w:val="007B590D"/>
    <w:rsid w:val="007D01D0"/>
    <w:rsid w:val="007D3883"/>
    <w:rsid w:val="007E1299"/>
    <w:rsid w:val="007F30DA"/>
    <w:rsid w:val="008012F0"/>
    <w:rsid w:val="00812779"/>
    <w:rsid w:val="0082164B"/>
    <w:rsid w:val="00821AD3"/>
    <w:rsid w:val="00855B76"/>
    <w:rsid w:val="00883BCA"/>
    <w:rsid w:val="00890B61"/>
    <w:rsid w:val="00891E43"/>
    <w:rsid w:val="0089267B"/>
    <w:rsid w:val="008954DA"/>
    <w:rsid w:val="008B402E"/>
    <w:rsid w:val="008C6101"/>
    <w:rsid w:val="008C6851"/>
    <w:rsid w:val="008F054A"/>
    <w:rsid w:val="008F2995"/>
    <w:rsid w:val="00913198"/>
    <w:rsid w:val="00922A0B"/>
    <w:rsid w:val="009268C6"/>
    <w:rsid w:val="009316AD"/>
    <w:rsid w:val="00934696"/>
    <w:rsid w:val="00950DCC"/>
    <w:rsid w:val="00960C09"/>
    <w:rsid w:val="00964836"/>
    <w:rsid w:val="00972F58"/>
    <w:rsid w:val="0097434B"/>
    <w:rsid w:val="009922FF"/>
    <w:rsid w:val="009924A7"/>
    <w:rsid w:val="009A0D26"/>
    <w:rsid w:val="009B334F"/>
    <w:rsid w:val="009D0DAC"/>
    <w:rsid w:val="009E2A51"/>
    <w:rsid w:val="009F5E84"/>
    <w:rsid w:val="00A1403C"/>
    <w:rsid w:val="00A16E3A"/>
    <w:rsid w:val="00A16FB1"/>
    <w:rsid w:val="00A24606"/>
    <w:rsid w:val="00A32444"/>
    <w:rsid w:val="00A35C74"/>
    <w:rsid w:val="00A36A28"/>
    <w:rsid w:val="00A47E26"/>
    <w:rsid w:val="00A53609"/>
    <w:rsid w:val="00A60EF8"/>
    <w:rsid w:val="00A77FAA"/>
    <w:rsid w:val="00A83F59"/>
    <w:rsid w:val="00A8474D"/>
    <w:rsid w:val="00AB0355"/>
    <w:rsid w:val="00AB7EC1"/>
    <w:rsid w:val="00AD6C6C"/>
    <w:rsid w:val="00B005B8"/>
    <w:rsid w:val="00B05003"/>
    <w:rsid w:val="00B15AB7"/>
    <w:rsid w:val="00B16993"/>
    <w:rsid w:val="00B359F8"/>
    <w:rsid w:val="00B41280"/>
    <w:rsid w:val="00B54C24"/>
    <w:rsid w:val="00B64E21"/>
    <w:rsid w:val="00B80934"/>
    <w:rsid w:val="00B90AFE"/>
    <w:rsid w:val="00B95845"/>
    <w:rsid w:val="00B97EC6"/>
    <w:rsid w:val="00BA1725"/>
    <w:rsid w:val="00BB0082"/>
    <w:rsid w:val="00BB4B44"/>
    <w:rsid w:val="00BB6CCB"/>
    <w:rsid w:val="00BF3934"/>
    <w:rsid w:val="00C127D0"/>
    <w:rsid w:val="00C13D75"/>
    <w:rsid w:val="00C24C8A"/>
    <w:rsid w:val="00C314B7"/>
    <w:rsid w:val="00C47FD1"/>
    <w:rsid w:val="00C606C4"/>
    <w:rsid w:val="00C73314"/>
    <w:rsid w:val="00C80429"/>
    <w:rsid w:val="00C843E9"/>
    <w:rsid w:val="00CA5E37"/>
    <w:rsid w:val="00CA7506"/>
    <w:rsid w:val="00CB2C7A"/>
    <w:rsid w:val="00CB45BA"/>
    <w:rsid w:val="00CB5F2F"/>
    <w:rsid w:val="00CB7B9D"/>
    <w:rsid w:val="00CC1338"/>
    <w:rsid w:val="00CD0C8A"/>
    <w:rsid w:val="00CD7759"/>
    <w:rsid w:val="00CE1CF7"/>
    <w:rsid w:val="00CE586A"/>
    <w:rsid w:val="00D04295"/>
    <w:rsid w:val="00D1350E"/>
    <w:rsid w:val="00D22111"/>
    <w:rsid w:val="00D22BA3"/>
    <w:rsid w:val="00D30B25"/>
    <w:rsid w:val="00D36A07"/>
    <w:rsid w:val="00D43C93"/>
    <w:rsid w:val="00D474D2"/>
    <w:rsid w:val="00D56203"/>
    <w:rsid w:val="00D959FB"/>
    <w:rsid w:val="00DA126D"/>
    <w:rsid w:val="00DA6DEA"/>
    <w:rsid w:val="00DB45FD"/>
    <w:rsid w:val="00DB6A5D"/>
    <w:rsid w:val="00DC0C7D"/>
    <w:rsid w:val="00DE4866"/>
    <w:rsid w:val="00DF3F52"/>
    <w:rsid w:val="00E14AFB"/>
    <w:rsid w:val="00E201A8"/>
    <w:rsid w:val="00E22D3A"/>
    <w:rsid w:val="00E25B3F"/>
    <w:rsid w:val="00E3768A"/>
    <w:rsid w:val="00E42611"/>
    <w:rsid w:val="00E65585"/>
    <w:rsid w:val="00E7290B"/>
    <w:rsid w:val="00E80BAD"/>
    <w:rsid w:val="00E84029"/>
    <w:rsid w:val="00EB089D"/>
    <w:rsid w:val="00EB0BD9"/>
    <w:rsid w:val="00ED5BA6"/>
    <w:rsid w:val="00EE4E6F"/>
    <w:rsid w:val="00EE5AAD"/>
    <w:rsid w:val="00EE5BC9"/>
    <w:rsid w:val="00F12501"/>
    <w:rsid w:val="00F433E6"/>
    <w:rsid w:val="00F61063"/>
    <w:rsid w:val="00F63329"/>
    <w:rsid w:val="00F80588"/>
    <w:rsid w:val="00F8164E"/>
    <w:rsid w:val="00F823FE"/>
    <w:rsid w:val="00F918E0"/>
    <w:rsid w:val="00F93F10"/>
    <w:rsid w:val="00F97A78"/>
    <w:rsid w:val="00FA62FB"/>
    <w:rsid w:val="00FC3A3D"/>
    <w:rsid w:val="00FE5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69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34696"/>
    <w:pPr>
      <w:widowControl/>
      <w:spacing w:before="100" w:beforeAutospacing="1" w:after="100" w:afterAutospacing="1"/>
      <w:jc w:val="left"/>
    </w:pPr>
    <w:rPr>
      <w:rFonts w:ascii="宋体" w:hAnsi="宋体"/>
      <w:color w:val="000000"/>
      <w:kern w:val="0"/>
      <w:sz w:val="22"/>
      <w:szCs w:val="22"/>
    </w:rPr>
  </w:style>
  <w:style w:type="paragraph" w:styleId="a4">
    <w:name w:val="header"/>
    <w:basedOn w:val="a"/>
    <w:link w:val="Char"/>
    <w:uiPriority w:val="99"/>
    <w:semiHidden/>
    <w:unhideWhenUsed/>
    <w:rsid w:val="00422E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422E8B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422E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422E8B"/>
    <w:rPr>
      <w:rFonts w:ascii="Times New Roman" w:eastAsia="宋体" w:hAnsi="Times New Roman" w:cs="Times New Roman"/>
      <w:sz w:val="18"/>
      <w:szCs w:val="18"/>
    </w:rPr>
  </w:style>
  <w:style w:type="paragraph" w:customStyle="1" w:styleId="Default">
    <w:name w:val="Default"/>
    <w:rsid w:val="00D56203"/>
    <w:pPr>
      <w:widowControl w:val="0"/>
      <w:autoSpaceDE w:val="0"/>
      <w:autoSpaceDN w:val="0"/>
      <w:adjustRightInd w:val="0"/>
    </w:pPr>
    <w:rPr>
      <w:rFonts w:ascii="黑体" w:eastAsia="黑体" w:hAnsi="Calibri" w:cs="黑体"/>
      <w:color w:val="000000"/>
      <w:kern w:val="0"/>
      <w:sz w:val="24"/>
      <w:szCs w:val="24"/>
    </w:rPr>
  </w:style>
  <w:style w:type="paragraph" w:styleId="a6">
    <w:name w:val="Document Map"/>
    <w:basedOn w:val="a"/>
    <w:link w:val="Char1"/>
    <w:uiPriority w:val="99"/>
    <w:semiHidden/>
    <w:unhideWhenUsed/>
    <w:rsid w:val="00306F31"/>
    <w:rPr>
      <w:rFonts w:ascii="宋体"/>
      <w:sz w:val="18"/>
      <w:szCs w:val="18"/>
    </w:rPr>
  </w:style>
  <w:style w:type="character" w:customStyle="1" w:styleId="Char1">
    <w:name w:val="文档结构图 Char"/>
    <w:basedOn w:val="a0"/>
    <w:link w:val="a6"/>
    <w:uiPriority w:val="99"/>
    <w:semiHidden/>
    <w:rsid w:val="00306F31"/>
    <w:rPr>
      <w:rFonts w:ascii="宋体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113</Words>
  <Characters>645</Characters>
  <Application>Microsoft Office Word</Application>
  <DocSecurity>0</DocSecurity>
  <Lines>5</Lines>
  <Paragraphs>1</Paragraphs>
  <ScaleCrop>false</ScaleCrop>
  <Company>Microsoft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ZH</cp:lastModifiedBy>
  <cp:revision>11</cp:revision>
  <dcterms:created xsi:type="dcterms:W3CDTF">2020-04-10T07:57:00Z</dcterms:created>
  <dcterms:modified xsi:type="dcterms:W3CDTF">2020-04-12T07:57:00Z</dcterms:modified>
</cp:coreProperties>
</file>