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宋体" w:eastAsia="宋体" w:hAnsi="宋体" w:hint="eastAsia"/>
          <w:b/>
          <w:szCs w:val="21"/>
        </w:rPr>
        <w:alias w:val="模块:证券代码、简称"/>
        <w:tag w:val="_SEC_cac4d83d41894224a66fa3faf38e51a6"/>
        <w:id w:val="-2066252903"/>
        <w:lock w:val="sdtLocked"/>
        <w:placeholder>
          <w:docPart w:val="GBC22222222222222222222222222222"/>
        </w:placeholder>
      </w:sdtPr>
      <w:sdtContent>
        <w:p w:rsidR="00F37702" w:rsidRDefault="00BC63DB">
          <w:pPr>
            <w:jc w:val="left"/>
            <w:rPr>
              <w:rFonts w:ascii="宋体" w:eastAsia="宋体" w:hAnsi="宋体"/>
              <w:b/>
              <w:szCs w:val="21"/>
            </w:rPr>
          </w:pPr>
          <w:r>
            <w:rPr>
              <w:rFonts w:ascii="宋体" w:eastAsia="宋体" w:hAnsi="宋体" w:hint="eastAsia"/>
              <w:b/>
              <w:szCs w:val="21"/>
            </w:rPr>
            <w:t>公司代码：</w:t>
          </w:r>
          <w:sdt>
            <w:sdtPr>
              <w:rPr>
                <w:rFonts w:ascii="宋体" w:eastAsia="宋体" w:hAnsi="宋体" w:hint="eastAsia"/>
                <w:b/>
                <w:szCs w:val="21"/>
              </w:rPr>
              <w:alias w:val="公司代码"/>
              <w:tag w:val="_GBC_aa007ebafb254bdab24f302b7f71451d"/>
              <w:id w:val="17937838"/>
              <w:lock w:val="sdtLocked"/>
              <w:placeholder>
                <w:docPart w:val="GBC22222222222222222222222222222"/>
              </w:placeholder>
            </w:sdtPr>
            <w:sdtContent>
              <w:r>
                <w:rPr>
                  <w:rFonts w:ascii="宋体" w:eastAsia="宋体" w:hAnsi="宋体" w:hint="eastAsia"/>
                  <w:b/>
                  <w:szCs w:val="21"/>
                </w:rPr>
                <w:t>600362</w:t>
              </w:r>
              <w:r w:rsidR="0040118A">
                <w:rPr>
                  <w:rFonts w:ascii="宋体" w:eastAsia="宋体" w:hAnsi="宋体" w:hint="eastAsia"/>
                  <w:b/>
                  <w:szCs w:val="21"/>
                </w:rPr>
                <w:t xml:space="preserve">                                                 </w:t>
              </w:r>
            </w:sdtContent>
          </w:sdt>
          <w:r>
            <w:rPr>
              <w:rFonts w:ascii="宋体" w:eastAsia="宋体" w:hAnsi="宋体" w:hint="eastAsia"/>
              <w:b/>
              <w:szCs w:val="21"/>
            </w:rPr>
            <w:t>公司简称：</w:t>
          </w:r>
          <w:sdt>
            <w:sdtPr>
              <w:rPr>
                <w:rFonts w:ascii="宋体" w:eastAsia="宋体" w:hAnsi="宋体" w:hint="eastAsia"/>
                <w:b/>
                <w:szCs w:val="21"/>
              </w:rPr>
              <w:alias w:val="公司简称"/>
              <w:tag w:val="_GBC_2d26df47c4054d8696ace1cbd5cf6b28"/>
              <w:id w:val="17937840"/>
              <w:lock w:val="sdtLocked"/>
              <w:placeholder>
                <w:docPart w:val="GBC22222222222222222222222222222"/>
              </w:placeholder>
            </w:sdtPr>
            <w:sdtContent>
              <w:r>
                <w:rPr>
                  <w:rFonts w:ascii="宋体" w:eastAsia="宋体" w:hAnsi="宋体" w:hint="eastAsia"/>
                  <w:b/>
                  <w:szCs w:val="21"/>
                </w:rPr>
                <w:t>江西铜业</w:t>
              </w:r>
            </w:sdtContent>
          </w:sdt>
        </w:p>
        <w:p w:rsidR="00F37702" w:rsidRDefault="00C10CCD">
          <w:pPr>
            <w:jc w:val="left"/>
            <w:rPr>
              <w:rFonts w:ascii="宋体" w:eastAsia="宋体" w:hAnsi="宋体"/>
              <w:b/>
              <w:szCs w:val="21"/>
            </w:rPr>
          </w:pPr>
        </w:p>
      </w:sdtContent>
    </w:sdt>
    <w:sdt>
      <w:sdtPr>
        <w:rPr>
          <w:rFonts w:ascii="黑体" w:eastAsia="黑体" w:hAnsi="黑体" w:hint="eastAsia"/>
          <w:b/>
          <w:color w:val="FF0000"/>
          <w:sz w:val="36"/>
          <w:szCs w:val="36"/>
        </w:rPr>
        <w:alias w:val="模块:股份有限公司年度内部控制评价报告"/>
        <w:tag w:val="_SEC_c4b9f5e7c69c47358410aa2f114bc083"/>
        <w:id w:val="45799642"/>
        <w:lock w:val="sdtLocked"/>
        <w:placeholder>
          <w:docPart w:val="GBC22222222222222222222222222222"/>
        </w:placeholder>
      </w:sdtPr>
      <w:sdtContent>
        <w:sdt>
          <w:sdtPr>
            <w:rPr>
              <w:rFonts w:ascii="黑体" w:eastAsia="黑体" w:hAnsi="黑体" w:hint="eastAsia"/>
              <w:b/>
              <w:color w:val="FF0000"/>
              <w:sz w:val="36"/>
              <w:szCs w:val="36"/>
            </w:rPr>
            <w:alias w:val="公司法定中文名称"/>
            <w:tag w:val="_GBC_ca832f6ab5c74ccfb2f75dfd08169d9b"/>
            <w:id w:val="-310481065"/>
            <w:lock w:val="sdtLocked"/>
            <w:placeholder>
              <w:docPart w:val="GBC22222222222222222222222222222"/>
            </w:placeholder>
          </w:sdtPr>
          <w:sdtContent>
            <w:p w:rsidR="00F37702" w:rsidRDefault="00BC63DB">
              <w:pPr>
                <w:jc w:val="center"/>
                <w:rPr>
                  <w:rFonts w:ascii="黑体" w:eastAsia="黑体" w:hAnsi="黑体"/>
                  <w:b/>
                  <w:color w:val="FF0000"/>
                  <w:sz w:val="36"/>
                  <w:szCs w:val="36"/>
                </w:rPr>
              </w:pPr>
              <w:r>
                <w:rPr>
                  <w:rFonts w:ascii="黑体" w:eastAsia="黑体" w:hAnsi="黑体" w:hint="eastAsia"/>
                  <w:b/>
                  <w:color w:val="FF0000"/>
                  <w:sz w:val="36"/>
                  <w:szCs w:val="36"/>
                </w:rPr>
                <w:t>江西铜业股份有限公司</w:t>
              </w:r>
            </w:p>
          </w:sdtContent>
        </w:sdt>
        <w:p w:rsidR="00F37702" w:rsidRDefault="00C10CCD">
          <w:pPr>
            <w:jc w:val="center"/>
            <w:rPr>
              <w:rFonts w:ascii="黑体" w:eastAsia="黑体" w:hAnsi="黑体"/>
              <w:b/>
              <w:color w:val="FF0000"/>
              <w:sz w:val="36"/>
              <w:szCs w:val="36"/>
            </w:rPr>
          </w:pPr>
          <w:sdt>
            <w:sdtPr>
              <w:rPr>
                <w:rFonts w:ascii="黑体" w:eastAsia="黑体" w:hAnsi="黑体" w:hint="eastAsia"/>
                <w:b/>
                <w:color w:val="FF0000"/>
                <w:sz w:val="36"/>
                <w:szCs w:val="36"/>
              </w:rPr>
              <w:alias w:val="内部控制评价报告年度"/>
              <w:tag w:val="_GBC_72803761648a423bb5d47dd26a1777dd"/>
              <w:id w:val="-385565782"/>
              <w:lock w:val="sdtLocked"/>
              <w:placeholder>
                <w:docPart w:val="GBC22222222222222222222222222222"/>
              </w:placeholder>
            </w:sdtPr>
            <w:sdtContent>
              <w:r w:rsidR="00BC63DB">
                <w:rPr>
                  <w:rFonts w:ascii="黑体" w:eastAsia="黑体" w:hAnsi="黑体" w:hint="eastAsia"/>
                  <w:b/>
                  <w:color w:val="FF0000"/>
                  <w:sz w:val="36"/>
                  <w:szCs w:val="36"/>
                </w:rPr>
                <w:t>2019年</w:t>
              </w:r>
            </w:sdtContent>
          </w:sdt>
          <w:r w:rsidR="00BC63DB">
            <w:rPr>
              <w:rFonts w:ascii="黑体" w:eastAsia="黑体" w:hAnsi="黑体" w:hint="eastAsia"/>
              <w:b/>
              <w:color w:val="FF0000"/>
              <w:sz w:val="36"/>
              <w:szCs w:val="36"/>
            </w:rPr>
            <w:t>年度内部控制评价报告</w:t>
          </w:r>
        </w:p>
      </w:sdtContent>
    </w:sdt>
    <w:p w:rsidR="00F37702" w:rsidRDefault="00F37702">
      <w:pPr>
        <w:jc w:val="center"/>
        <w:rPr>
          <w:rFonts w:ascii="黑体" w:eastAsia="黑体" w:hAnsi="黑体" w:cs="Times New Roman"/>
          <w:b/>
          <w:color w:val="000000"/>
          <w:sz w:val="36"/>
        </w:rPr>
      </w:pPr>
    </w:p>
    <w:sdt>
      <w:sdtPr>
        <w:rPr>
          <w:rFonts w:ascii="宋体" w:hAnsi="宋体" w:hint="eastAsia"/>
          <w:b/>
          <w:color w:val="333399"/>
        </w:rPr>
        <w:alias w:val="模块:全体股东"/>
        <w:tag w:val="_SEC_3d785f1c073d45a193eb349053fa386e"/>
        <w:id w:val="46264988"/>
        <w:lock w:val="sdtLocked"/>
        <w:placeholder>
          <w:docPart w:val="GBC22222222222222222222222222222"/>
        </w:placeholder>
      </w:sdtPr>
      <w:sdtEndPr>
        <w:rPr>
          <w:rFonts w:eastAsia="宋体"/>
          <w:b w:val="0"/>
          <w:color w:val="000000"/>
          <w:szCs w:val="21"/>
        </w:rPr>
      </w:sdtEndPr>
      <w:sdtContent>
        <w:p w:rsidR="00F37702" w:rsidRDefault="00C10CCD">
          <w:pPr>
            <w:autoSpaceDE w:val="0"/>
            <w:autoSpaceDN w:val="0"/>
            <w:textAlignment w:val="baseline"/>
            <w:rPr>
              <w:rFonts w:ascii="仿宋_GB2312" w:eastAsia="仿宋_GB2312" w:hAnsi="仿宋_GB2312"/>
              <w:b/>
              <w:color w:val="000000"/>
              <w:sz w:val="30"/>
            </w:rPr>
          </w:pPr>
          <w:sdt>
            <w:sdtPr>
              <w:rPr>
                <w:rFonts w:ascii="宋体" w:hAnsi="宋体" w:hint="eastAsia"/>
                <w:b/>
              </w:rPr>
              <w:alias w:val="公司法定中文名称"/>
              <w:tag w:val="_GBC_e2504fafcd4b42419f5460ccf079b9b6"/>
              <w:id w:val="17937851"/>
              <w:lock w:val="sdtLocked"/>
              <w:placeholder>
                <w:docPart w:val="GBC22222222222222222222222222222"/>
              </w:placeholder>
            </w:sdtPr>
            <w:sdtEndPr>
              <w:rPr>
                <w:rFonts w:eastAsia="宋体"/>
                <w:szCs w:val="21"/>
              </w:rPr>
            </w:sdtEndPr>
            <w:sdtContent>
              <w:r w:rsidR="00BC63DB">
                <w:rPr>
                  <w:rFonts w:ascii="宋体" w:hAnsi="宋体" w:hint="eastAsia"/>
                  <w:b/>
                </w:rPr>
                <w:t>江西铜业股份有限公司</w:t>
              </w:r>
            </w:sdtContent>
          </w:sdt>
          <w:r w:rsidR="00BC63DB">
            <w:rPr>
              <w:rFonts w:ascii="宋体" w:eastAsia="宋体" w:hAnsi="宋体" w:hint="eastAsia"/>
              <w:b/>
              <w:color w:val="000000"/>
              <w:szCs w:val="21"/>
            </w:rPr>
            <w:t>全体股东：</w:t>
          </w:r>
        </w:p>
        <w:p w:rsidR="00F37702" w:rsidRDefault="00BC63DB">
          <w:pPr>
            <w:autoSpaceDE w:val="0"/>
            <w:autoSpaceDN w:val="0"/>
            <w:ind w:firstLineChars="200" w:firstLine="420"/>
            <w:jc w:val="left"/>
            <w:textAlignment w:val="baseline"/>
            <w:rPr>
              <w:rFonts w:ascii="宋体" w:eastAsia="宋体" w:hAnsi="宋体"/>
              <w:color w:val="000000"/>
              <w:szCs w:val="21"/>
            </w:rPr>
          </w:pPr>
          <w:r>
            <w:rPr>
              <w:rFonts w:ascii="宋体" w:eastAsia="宋体" w:hAnsi="宋体" w:hint="eastAsia"/>
              <w:color w:val="000000"/>
              <w:szCs w:val="21"/>
            </w:rPr>
            <w:t>根据《企业内部控制基本规范》及其配套指引的规定和其他内部控制监管要求（以下简称企业内部控制规范体系），结合本公司（以下简称公司）内部控制制度和评价办法，在内部控制日常监督和专项监督的基础上，我们对公司</w:t>
          </w:r>
          <w:sdt>
            <w:sdtPr>
              <w:rPr>
                <w:rFonts w:ascii="宋体" w:eastAsia="宋体" w:hAnsi="宋体" w:hint="eastAsia"/>
                <w:color w:val="000000"/>
                <w:szCs w:val="21"/>
              </w:rPr>
              <w:alias w:val="内部控制评价报告基准日"/>
              <w:tag w:val="_GBC_c7c134bd6b30491a9c57fcac4432beae"/>
              <w:id w:val="824013737"/>
              <w:lock w:val="sdtLocked"/>
              <w:placeholder>
                <w:docPart w:val="GBC22222222222222222222222222222"/>
              </w:placeholder>
              <w:date w:fullDate="2019-12-31T00:00:00Z">
                <w:dateFormat w:val="yyyy'年'M'月'd'日'"/>
                <w:lid w:val="zh-CN"/>
                <w:storeMappedDataAs w:val="dateTime"/>
                <w:calendar w:val="gregorian"/>
              </w:date>
            </w:sdtPr>
            <w:sdtContent>
              <w:r>
                <w:rPr>
                  <w:rFonts w:ascii="宋体" w:eastAsia="宋体" w:hAnsi="宋体" w:hint="eastAsia"/>
                  <w:color w:val="000000"/>
                  <w:szCs w:val="21"/>
                </w:rPr>
                <w:t>201</w:t>
              </w:r>
              <w:r>
                <w:rPr>
                  <w:rFonts w:ascii="宋体" w:eastAsia="宋体" w:hAnsi="宋体"/>
                  <w:color w:val="000000"/>
                  <w:szCs w:val="21"/>
                </w:rPr>
                <w:t>9</w:t>
              </w:r>
              <w:r>
                <w:rPr>
                  <w:rFonts w:ascii="宋体" w:eastAsia="宋体" w:hAnsi="宋体" w:hint="eastAsia"/>
                  <w:color w:val="000000"/>
                  <w:szCs w:val="21"/>
                </w:rPr>
                <w:t>年12月31日</w:t>
              </w:r>
            </w:sdtContent>
          </w:sdt>
          <w:r>
            <w:rPr>
              <w:rFonts w:ascii="宋体" w:eastAsia="宋体" w:hAnsi="宋体" w:hint="eastAsia"/>
              <w:color w:val="000000"/>
              <w:szCs w:val="21"/>
            </w:rPr>
            <w:t>（内部控制评价报告基准日）的内部控制有效性进行了评价。</w:t>
          </w:r>
        </w:p>
        <w:p w:rsidR="00F37702" w:rsidRDefault="00C10CCD">
          <w:pPr>
            <w:autoSpaceDE w:val="0"/>
            <w:autoSpaceDN w:val="0"/>
            <w:ind w:firstLineChars="200" w:firstLine="420"/>
            <w:jc w:val="left"/>
            <w:textAlignment w:val="baseline"/>
            <w:rPr>
              <w:rFonts w:ascii="宋体" w:eastAsia="宋体" w:hAnsi="宋体"/>
              <w:color w:val="000000"/>
              <w:szCs w:val="21"/>
            </w:rPr>
          </w:pPr>
        </w:p>
      </w:sdtContent>
    </w:sdt>
    <w:sdt>
      <w:sdtPr>
        <w:rPr>
          <w:rFonts w:hint="eastAsia"/>
          <w:b w:val="0"/>
          <w:bCs w:val="0"/>
          <w:kern w:val="2"/>
          <w:sz w:val="21"/>
          <w:szCs w:val="22"/>
        </w:rPr>
        <w:alias w:val="模块:重要声明"/>
        <w:tag w:val="_SEC_444c6e3104894ea7bc898100ff2e0edd"/>
        <w:id w:val="-234173407"/>
        <w:lock w:val="sdtLocked"/>
        <w:placeholder>
          <w:docPart w:val="GBC22222222222222222222222222222"/>
        </w:placeholder>
      </w:sdtPr>
      <w:sdtEndPr>
        <w:rPr>
          <w:rFonts w:ascii="宋体" w:eastAsia="宋体" w:hAnsi="宋体" w:hint="default"/>
          <w:color w:val="000000"/>
          <w:szCs w:val="21"/>
        </w:rPr>
      </w:sdtEndPr>
      <w:sdtContent>
        <w:p w:rsidR="00F37702" w:rsidRDefault="00BC63DB">
          <w:pPr>
            <w:pStyle w:val="1"/>
          </w:pPr>
          <w:r>
            <w:rPr>
              <w:rFonts w:hint="eastAsia"/>
            </w:rPr>
            <w:t>重要声明</w:t>
          </w:r>
        </w:p>
        <w:p w:rsidR="00F37702" w:rsidRDefault="00BC63DB">
          <w:pPr>
            <w:autoSpaceDE w:val="0"/>
            <w:autoSpaceDN w:val="0"/>
            <w:ind w:firstLineChars="200" w:firstLine="420"/>
            <w:jc w:val="left"/>
            <w:textAlignment w:val="baseline"/>
            <w:rPr>
              <w:rFonts w:ascii="宋体" w:eastAsia="宋体" w:hAnsi="宋体"/>
              <w:color w:val="000000"/>
              <w:szCs w:val="21"/>
            </w:rPr>
          </w:pPr>
          <w:r>
            <w:rPr>
              <w:rFonts w:ascii="宋体" w:eastAsia="宋体" w:hAnsi="宋体" w:hint="eastAsia"/>
              <w:color w:val="000000"/>
              <w:szCs w:val="21"/>
            </w:rPr>
            <w:t>按照企业内部控制规范体系的规定，建立健全和有效实施内部控制，评价其有效性，并如实披露内部控制评价报告是公司董事会的责任。监事会对董事会建立和实施内部控制进行监督。经理</w:t>
          </w:r>
          <w:proofErr w:type="gramStart"/>
          <w:r>
            <w:rPr>
              <w:rFonts w:ascii="宋体" w:eastAsia="宋体" w:hAnsi="宋体" w:hint="eastAsia"/>
              <w:color w:val="000000"/>
              <w:szCs w:val="21"/>
            </w:rPr>
            <w:t>层负责</w:t>
          </w:r>
          <w:proofErr w:type="gramEnd"/>
          <w:r>
            <w:rPr>
              <w:rFonts w:ascii="宋体" w:eastAsia="宋体" w:hAnsi="宋体" w:hint="eastAsia"/>
              <w:color w:val="000000"/>
              <w:szCs w:val="21"/>
            </w:rPr>
            <w:t>组织领导企业内部控制的日常运行。公司董事会、监事会及董事、监事、高级管理人员保证本报告内容不存在任何虚假记载、误导性陈述或重大遗漏，并对报告内容的真实性、准确性和完整性承担个别及连带法律责任。</w:t>
          </w:r>
        </w:p>
        <w:p w:rsidR="00F37702" w:rsidRDefault="00BC63DB">
          <w:pPr>
            <w:autoSpaceDE w:val="0"/>
            <w:autoSpaceDN w:val="0"/>
            <w:ind w:firstLineChars="200" w:firstLine="420"/>
            <w:jc w:val="left"/>
            <w:textAlignment w:val="baseline"/>
            <w:rPr>
              <w:rFonts w:ascii="宋体" w:eastAsia="宋体" w:hAnsi="宋体"/>
              <w:color w:val="000000"/>
              <w:szCs w:val="21"/>
            </w:rPr>
          </w:pPr>
          <w:r>
            <w:rPr>
              <w:rFonts w:ascii="宋体" w:eastAsia="宋体" w:hAnsi="宋体" w:hint="eastAsia"/>
              <w:color w:val="000000"/>
              <w:szCs w:val="21"/>
            </w:rPr>
            <w:t>公司内部控制的目标是合理保证经营管理合法合</w:t>
          </w:r>
          <w:proofErr w:type="gramStart"/>
          <w:r>
            <w:rPr>
              <w:rFonts w:ascii="宋体" w:eastAsia="宋体" w:hAnsi="宋体" w:hint="eastAsia"/>
              <w:color w:val="000000"/>
              <w:szCs w:val="21"/>
            </w:rPr>
            <w:t>规</w:t>
          </w:r>
          <w:proofErr w:type="gramEnd"/>
          <w:r>
            <w:rPr>
              <w:rFonts w:ascii="宋体" w:eastAsia="宋体" w:hAnsi="宋体" w:hint="eastAsia"/>
              <w:color w:val="000000"/>
              <w:szCs w:val="21"/>
            </w:rPr>
            <w:t>、资产安全、财务报告及相关信息真实完整，提高经营效率和效果，促进实现发展战略。由于内部控制存在的固有局限性，故仅能为实现上述目标提供合理保证。此外，由于情况的变化可能导致内部控制变得不恰当，或对控制政策和程序遵循的程度降低，根据内部控制评价结果推测未来内部控制的有效性具有一定的风险。</w:t>
          </w:r>
        </w:p>
        <w:p w:rsidR="00F37702" w:rsidRDefault="00C10CCD">
          <w:pPr>
            <w:autoSpaceDE w:val="0"/>
            <w:autoSpaceDN w:val="0"/>
            <w:jc w:val="left"/>
            <w:textAlignment w:val="baseline"/>
            <w:rPr>
              <w:rFonts w:ascii="宋体" w:eastAsia="宋体" w:hAnsi="宋体"/>
              <w:color w:val="000000"/>
              <w:szCs w:val="21"/>
            </w:rPr>
          </w:pPr>
        </w:p>
      </w:sdtContent>
    </w:sdt>
    <w:sdt>
      <w:sdtPr>
        <w:rPr>
          <w:rFonts w:hint="eastAsia"/>
          <w:b w:val="0"/>
          <w:bCs w:val="0"/>
          <w:kern w:val="2"/>
          <w:sz w:val="21"/>
          <w:szCs w:val="22"/>
        </w:rPr>
        <w:alias w:val="模块:公司于内部控制评价报告基准日，是否存在财务报告内部控制重大缺陷"/>
        <w:tag w:val="_SEC_bd8a46087e6e4367a0fd65aa6ca5ab80"/>
        <w:id w:val="1189332620"/>
        <w:placeholder>
          <w:docPart w:val="GBC22222222222222222222222222222"/>
        </w:placeholder>
      </w:sdtPr>
      <w:sdtEndPr>
        <w:rPr>
          <w:rFonts w:ascii="宋体" w:eastAsia="宋体" w:hAnsi="宋体" w:hint="default"/>
          <w:color w:val="000000"/>
          <w:szCs w:val="21"/>
        </w:rPr>
      </w:sdtEndPr>
      <w:sdtContent>
        <w:p w:rsidR="00F37702" w:rsidRDefault="00BC63DB">
          <w:pPr>
            <w:pStyle w:val="1"/>
          </w:pPr>
          <w:r>
            <w:rPr>
              <w:rFonts w:hint="eastAsia"/>
            </w:rPr>
            <w:t>内部控制评价结论</w:t>
          </w:r>
        </w:p>
        <w:p w:rsidR="00F37702" w:rsidRDefault="00BC63DB">
          <w:pPr>
            <w:pStyle w:val="2"/>
            <w:numPr>
              <w:ilvl w:val="0"/>
              <w:numId w:val="2"/>
            </w:numPr>
            <w:spacing w:line="240" w:lineRule="auto"/>
            <w:ind w:left="426" w:hangingChars="202" w:hanging="426"/>
            <w:rPr>
              <w:rFonts w:ascii="黑体" w:eastAsia="黑体" w:hAnsi="黑体"/>
              <w:color w:val="000000"/>
            </w:rPr>
          </w:pPr>
          <w:r>
            <w:rPr>
              <w:rFonts w:hint="eastAsia"/>
            </w:rPr>
            <w:t>公司于内部控制评价报告基准日，是否</w:t>
          </w:r>
          <w:r>
            <w:t>存在财务报告内部控制重大缺陷</w:t>
          </w:r>
        </w:p>
        <w:sdt>
          <w:sdtPr>
            <w:rPr>
              <w:rFonts w:ascii="仿宋_GB2312" w:eastAsia="仿宋_GB2312" w:hAnsi="仿宋_GB2312"/>
              <w:color w:val="000000"/>
              <w:sz w:val="30"/>
            </w:rPr>
            <w:alias w:val="于内部控制评价报告基准日，是否存在财务报告内部控制重大缺陷[双击切换]"/>
            <w:tag w:val="_GBC_29f0d2acfe6345eb85a7663da4850c39"/>
            <w:id w:val="17940654"/>
            <w:placeholder>
              <w:docPart w:val="GBC22222222222222222222222222222"/>
            </w:placeholder>
          </w:sdtPr>
          <w:sdtEndPr>
            <w:rPr>
              <w:rFonts w:ascii="宋体" w:eastAsia="宋体" w:hAnsi="宋体"/>
              <w:sz w:val="21"/>
              <w:szCs w:val="21"/>
            </w:rPr>
          </w:sdtEndPr>
          <w:sdtContent>
            <w:p w:rsidR="00F37702" w:rsidRDefault="00C10CCD">
              <w:pPr>
                <w:autoSpaceDE w:val="0"/>
                <w:autoSpaceDN w:val="0"/>
                <w:ind w:firstLineChars="150" w:firstLine="450"/>
                <w:jc w:val="left"/>
                <w:textAlignment w:val="baseline"/>
                <w:rPr>
                  <w:rFonts w:ascii="宋体" w:eastAsia="宋体" w:hAnsi="宋体"/>
                  <w:color w:val="000000"/>
                  <w:szCs w:val="21"/>
                </w:rPr>
              </w:pP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□是 </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√否 </w:instrText>
              </w:r>
              <w:r>
                <w:rPr>
                  <w:rFonts w:ascii="宋体" w:eastAsia="宋体" w:hAnsi="宋体"/>
                  <w:color w:val="000000"/>
                  <w:szCs w:val="21"/>
                </w:rPr>
                <w:fldChar w:fldCharType="end"/>
              </w:r>
            </w:p>
          </w:sdtContent>
        </w:sdt>
      </w:sdtContent>
    </w:sdt>
    <w:sdt>
      <w:sdtPr>
        <w:rPr>
          <w:rFonts w:ascii="宋体" w:hAnsi="宋体"/>
          <w:color w:val="000000"/>
          <w:szCs w:val="21"/>
        </w:rPr>
        <w:alias w:val="模块:财务报告内部控制评价结论标题"/>
        <w:tag w:val="_SEC_3518f5b0146b4d329d34828211e4ea36"/>
        <w:id w:val="-546069825"/>
        <w:lock w:val="sdtLocked"/>
        <w:placeholder>
          <w:docPart w:val="GBC22222222222222222222222222222"/>
        </w:placeholder>
      </w:sdtPr>
      <w:sdtContent>
        <w:p w:rsidR="00F37702" w:rsidRDefault="00BC63DB">
          <w:pPr>
            <w:pStyle w:val="2"/>
            <w:numPr>
              <w:ilvl w:val="0"/>
              <w:numId w:val="2"/>
            </w:numPr>
            <w:spacing w:line="240" w:lineRule="auto"/>
            <w:ind w:left="426" w:hangingChars="202" w:hanging="426"/>
            <w:rPr>
              <w:rFonts w:ascii="宋体" w:hAnsi="宋体"/>
              <w:color w:val="000000"/>
              <w:szCs w:val="21"/>
            </w:rPr>
          </w:pPr>
          <w:r>
            <w:rPr>
              <w:rFonts w:ascii="宋体" w:hAnsi="宋体" w:hint="eastAsia"/>
              <w:color w:val="000000"/>
              <w:szCs w:val="21"/>
            </w:rPr>
            <w:t>财务报告内部控制</w:t>
          </w:r>
          <w:r>
            <w:rPr>
              <w:rFonts w:hint="eastAsia"/>
            </w:rPr>
            <w:t>评价</w:t>
          </w:r>
          <w:r>
            <w:rPr>
              <w:rFonts w:ascii="宋体" w:hAnsi="宋体" w:hint="eastAsia"/>
              <w:color w:val="000000"/>
              <w:szCs w:val="21"/>
            </w:rPr>
            <w:t>结论</w:t>
          </w:r>
        </w:p>
      </w:sdtContent>
    </w:sdt>
    <w:sdt>
      <w:sdtPr>
        <w:rPr>
          <w:rFonts w:hint="eastAsia"/>
          <w:b/>
          <w:bCs/>
        </w:rPr>
        <w:alias w:val="模块:财务报告内部控制评价结论"/>
        <w:tag w:val="_SEC_27e244efa9974030bbc8f0f40bd88949"/>
        <w:id w:val="457757775"/>
        <w:placeholder>
          <w:docPart w:val="GBC22222222222222222222222222222"/>
        </w:placeholder>
      </w:sdtPr>
      <w:sdtEndPr>
        <w:rPr>
          <w:rFonts w:ascii="宋体" w:hAnsi="宋体" w:hint="default"/>
          <w:b w:val="0"/>
          <w:bCs w:val="0"/>
          <w:color w:val="000000"/>
          <w:szCs w:val="21"/>
        </w:rPr>
      </w:sdtEndPr>
      <w:sdtContent>
        <w:sdt>
          <w:sdtPr>
            <w:alias w:val="是否有效：财务报告内部控制评价结论"/>
            <w:tag w:val="_GBC_2ac2afdf66b145848a69d7f1a2c27ee9"/>
            <w:id w:val="1207220433"/>
            <w:placeholder>
              <w:docPart w:val="GBC22222222222222222222222222222"/>
            </w:placeholder>
          </w:sdtPr>
          <w:sdtContent>
            <w:p w:rsidR="00F37702" w:rsidRDefault="00C10CCD">
              <w:pPr>
                <w:ind w:firstLineChars="200" w:firstLine="422"/>
              </w:pPr>
              <w:r>
                <w:rPr>
                  <w:rFonts w:ascii="宋体" w:eastAsia="宋体" w:hAnsi="宋体"/>
                </w:rPr>
                <w:fldChar w:fldCharType="begin"/>
              </w:r>
              <w:r w:rsidR="00BC63DB">
                <w:rPr>
                  <w:rFonts w:ascii="宋体" w:eastAsia="宋体" w:hAnsi="宋体"/>
                </w:rPr>
                <w:instrText xml:space="preserve"> MACROBUTTON  SnrToggleCheckbox √有效 </w:instrText>
              </w:r>
              <w:r>
                <w:rPr>
                  <w:rFonts w:ascii="宋体" w:eastAsia="宋体" w:hAnsi="宋体"/>
                </w:rPr>
                <w:fldChar w:fldCharType="end"/>
              </w:r>
              <w:r>
                <w:rPr>
                  <w:rFonts w:ascii="宋体" w:eastAsia="宋体" w:hAnsi="宋体"/>
                </w:rPr>
                <w:fldChar w:fldCharType="begin"/>
              </w:r>
              <w:r w:rsidR="00BC63DB">
                <w:rPr>
                  <w:rFonts w:ascii="宋体" w:eastAsia="宋体" w:hAnsi="宋体"/>
                </w:rPr>
                <w:instrText xml:space="preserve"> MACROBUTTON  SnrToggleCheckbox □无效 </w:instrText>
              </w:r>
              <w:r>
                <w:rPr>
                  <w:rFonts w:ascii="宋体" w:eastAsia="宋体" w:hAnsi="宋体"/>
                </w:rPr>
                <w:fldChar w:fldCharType="end"/>
              </w:r>
            </w:p>
          </w:sdtContent>
        </w:sdt>
        <w:sdt>
          <w:sdtPr>
            <w:rPr>
              <w:rFonts w:ascii="宋体" w:eastAsia="宋体" w:hAnsi="宋体" w:hint="eastAsia"/>
              <w:color w:val="000000"/>
              <w:szCs w:val="21"/>
            </w:rPr>
            <w:tag w:val="_SEC_4e58ccbfa6c241ed857d838849ef37de"/>
            <w:id w:val="-226921691"/>
            <w:placeholder>
              <w:docPart w:val="GBC22222222222222222222222222222"/>
            </w:placeholder>
          </w:sdtPr>
          <w:sdtEndPr>
            <w:rPr>
              <w:u w:val="single"/>
            </w:rPr>
          </w:sdtEndPr>
          <w:sdtContent>
            <w:p w:rsidR="00F37702" w:rsidRDefault="00BC63DB">
              <w:pPr>
                <w:autoSpaceDE w:val="0"/>
                <w:autoSpaceDN w:val="0"/>
                <w:ind w:firstLineChars="200" w:firstLine="420"/>
                <w:textAlignment w:val="baseline"/>
                <w:rPr>
                  <w:rFonts w:ascii="宋体" w:eastAsia="宋体" w:hAnsi="宋体"/>
                  <w:color w:val="000000"/>
                  <w:szCs w:val="21"/>
                  <w:u w:val="single"/>
                </w:rPr>
              </w:pPr>
              <w:r>
                <w:rPr>
                  <w:rFonts w:ascii="宋体" w:eastAsia="宋体" w:hAnsi="宋体" w:hint="eastAsia"/>
                  <w:color w:val="000000"/>
                  <w:szCs w:val="21"/>
                </w:rPr>
                <w:t>根据公司财务报告内部控制重大缺陷的认定情况，于内部控制评价报告基准日，不存在财务报告内部控制重大缺陷，董事会认为，公司已按照企业内部控制规范体系和相关规定的要求在所有重大方面保持了有效的财务报告内部控制。</w:t>
              </w:r>
            </w:p>
          </w:sdtContent>
        </w:sdt>
        <w:p w:rsidR="00F37702" w:rsidRDefault="00C10CCD"/>
      </w:sdtContent>
    </w:sdt>
    <w:bookmarkStart w:id="0" w:name="_SEC_f6eb923251034c75af564206580ff42b" w:displacedByCustomXml="next"/>
    <w:bookmarkEnd w:id="0" w:displacedByCustomXml="next"/>
    <w:sdt>
      <w:sdtPr>
        <w:rPr>
          <w:rFonts w:asciiTheme="minorHAnsi" w:eastAsiaTheme="minorEastAsia" w:hAnsiTheme="minorHAnsi" w:cstheme="minorBidi" w:hint="eastAsia"/>
          <w:b w:val="0"/>
          <w:bCs w:val="0"/>
          <w:szCs w:val="22"/>
        </w:rPr>
        <w:alias w:val="模块:非财务报告内部控制重大缺陷"/>
        <w:tag w:val="_SEC_4b0cbbe9d925436eb6862dd766f820b7"/>
        <w:id w:val="-1032803686"/>
        <w:placeholder>
          <w:docPart w:val="GBC22222222222222222222222222222"/>
        </w:placeholder>
      </w:sdtPr>
      <w:sdtEndPr>
        <w:rPr>
          <w:rFonts w:ascii="宋体" w:hAnsi="宋体" w:hint="default"/>
          <w:color w:val="000000"/>
          <w:szCs w:val="21"/>
        </w:rPr>
      </w:sdtEndPr>
      <w:sdtContent>
        <w:p w:rsidR="00F37702" w:rsidRDefault="00BC63DB">
          <w:pPr>
            <w:pStyle w:val="2"/>
            <w:numPr>
              <w:ilvl w:val="0"/>
              <w:numId w:val="2"/>
            </w:numPr>
            <w:spacing w:line="240" w:lineRule="auto"/>
            <w:ind w:left="424" w:hangingChars="202" w:hanging="424"/>
          </w:pPr>
          <w:r>
            <w:rPr>
              <w:rFonts w:hint="eastAsia"/>
            </w:rPr>
            <w:t>是否发现</w:t>
          </w:r>
          <w:r>
            <w:t>非财务报告内部控制重大缺陷</w:t>
          </w:r>
        </w:p>
        <w:sdt>
          <w:sdtPr>
            <w:rPr>
              <w:rFonts w:ascii="仿宋_GB2312" w:eastAsia="仿宋_GB2312" w:hAnsi="仿宋_GB2312"/>
              <w:color w:val="000000"/>
              <w:sz w:val="30"/>
            </w:rPr>
            <w:alias w:val="于内部控制评价报告基准日，是否存在非财务报告内部控制重大缺陷[双击切换]"/>
            <w:tag w:val="_GBC_56e2c7cb40a945649a49b834a5ff4119"/>
            <w:id w:val="17940567"/>
            <w:placeholder>
              <w:docPart w:val="GBC22222222222222222222222222222"/>
            </w:placeholder>
          </w:sdtPr>
          <w:sdtEndPr>
            <w:rPr>
              <w:rFonts w:ascii="宋体" w:eastAsia="宋体" w:hAnsi="宋体"/>
              <w:sz w:val="21"/>
              <w:szCs w:val="21"/>
            </w:rPr>
          </w:sdtEndPr>
          <w:sdtContent>
            <w:p w:rsidR="00F37702" w:rsidRDefault="00C10CCD">
              <w:pPr>
                <w:autoSpaceDE w:val="0"/>
                <w:autoSpaceDN w:val="0"/>
                <w:ind w:leftChars="200" w:left="420"/>
                <w:jc w:val="left"/>
                <w:textAlignment w:val="baseline"/>
                <w:rPr>
                  <w:rFonts w:ascii="宋体" w:eastAsia="宋体" w:hAnsi="宋体"/>
                  <w:color w:val="000000"/>
                  <w:szCs w:val="21"/>
                </w:rPr>
              </w:pP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□是 </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√否 </w:instrText>
              </w:r>
              <w:r>
                <w:rPr>
                  <w:rFonts w:ascii="宋体" w:eastAsia="宋体" w:hAnsi="宋体"/>
                  <w:color w:val="000000"/>
                  <w:szCs w:val="21"/>
                </w:rPr>
                <w:fldChar w:fldCharType="end"/>
              </w:r>
            </w:p>
          </w:sdtContent>
        </w:sdt>
        <w:sdt>
          <w:sdtPr>
            <w:rPr>
              <w:rFonts w:ascii="宋体" w:eastAsia="宋体" w:hAnsi="宋体" w:hint="eastAsia"/>
              <w:color w:val="000000"/>
              <w:szCs w:val="21"/>
            </w:rPr>
            <w:tag w:val="_SEC_741f8c65739143af9be9d37cf39c67e8"/>
            <w:id w:val="17940472"/>
            <w:placeholder>
              <w:docPart w:val="GBC22222222222222222222222222222"/>
            </w:placeholder>
          </w:sdtPr>
          <w:sdtContent>
            <w:p w:rsidR="00F37702" w:rsidRDefault="00BC63DB">
              <w:pPr>
                <w:autoSpaceDE w:val="0"/>
                <w:autoSpaceDN w:val="0"/>
                <w:ind w:firstLineChars="200" w:firstLine="420"/>
                <w:jc w:val="left"/>
                <w:textAlignment w:val="baseline"/>
                <w:rPr>
                  <w:rFonts w:ascii="宋体" w:eastAsia="宋体" w:hAnsi="宋体"/>
                  <w:color w:val="000000"/>
                  <w:szCs w:val="21"/>
                </w:rPr>
              </w:pPr>
              <w:r>
                <w:rPr>
                  <w:rFonts w:ascii="宋体" w:eastAsia="宋体" w:hAnsi="宋体" w:hint="eastAsia"/>
                  <w:color w:val="000000"/>
                  <w:szCs w:val="21"/>
                </w:rPr>
                <w:t>根据公司非财务报告内部控制重大缺陷认定情况，于内部控制评价报告基准日，公司未发现非财务报告内部控制重大缺陷。</w:t>
              </w:r>
            </w:p>
          </w:sdtContent>
        </w:sdt>
        <w:p w:rsidR="00F37702" w:rsidRDefault="00C10CCD"/>
      </w:sdtContent>
    </w:sdt>
    <w:sdt>
      <w:sdtPr>
        <w:rPr>
          <w:rFonts w:asciiTheme="minorHAnsi" w:eastAsiaTheme="minorEastAsia" w:hAnsiTheme="minorHAnsi" w:cstheme="minorBidi" w:hint="eastAsia"/>
          <w:b w:val="0"/>
          <w:bCs w:val="0"/>
          <w:szCs w:val="22"/>
        </w:rPr>
        <w:alias w:val="模块:自内部控制评价报告基准日至内部控制评价报告发出日之间影响内部控制有效性评价结论的因素"/>
        <w:tag w:val="_SEC_b4078b370b4c4f5da084304d4188ca3e"/>
        <w:id w:val="667063577"/>
        <w:placeholder>
          <w:docPart w:val="GBC22222222222222222222222222222"/>
        </w:placeholder>
      </w:sdtPr>
      <w:sdtEndPr>
        <w:rPr>
          <w:rFonts w:ascii="宋体" w:hAnsi="宋体"/>
          <w:color w:val="000000"/>
          <w:szCs w:val="21"/>
        </w:rPr>
      </w:sdtEndPr>
      <w:sdtContent>
        <w:p w:rsidR="00F37702" w:rsidRDefault="00BC63DB">
          <w:pPr>
            <w:pStyle w:val="2"/>
            <w:numPr>
              <w:ilvl w:val="0"/>
              <w:numId w:val="2"/>
            </w:numPr>
            <w:spacing w:line="240" w:lineRule="auto"/>
            <w:ind w:left="424" w:hangingChars="202" w:hanging="424"/>
          </w:pPr>
          <w:proofErr w:type="gramStart"/>
          <w:r>
            <w:rPr>
              <w:rFonts w:hint="eastAsia"/>
            </w:rPr>
            <w:t>自内部</w:t>
          </w:r>
          <w:proofErr w:type="gramEnd"/>
          <w:r>
            <w:rPr>
              <w:rFonts w:hint="eastAsia"/>
            </w:rPr>
            <w:t>控制评价报告基准日至内部控制评价报告发出日之间影响内部控制有效性评价结论的因素</w:t>
          </w:r>
        </w:p>
        <w:p w:rsidR="00F37702" w:rsidRDefault="00C10CCD">
          <w:pPr>
            <w:autoSpaceDE w:val="0"/>
            <w:autoSpaceDN w:val="0"/>
            <w:ind w:leftChars="200" w:left="420"/>
            <w:jc w:val="left"/>
            <w:textAlignment w:val="baseline"/>
            <w:rPr>
              <w:rFonts w:ascii="宋体" w:eastAsia="宋体" w:hAnsi="宋体"/>
              <w:color w:val="000000"/>
              <w:szCs w:val="21"/>
            </w:rPr>
          </w:pPr>
          <w:sdt>
            <w:sdtPr>
              <w:rPr>
                <w:rFonts w:ascii="仿宋_GB2312" w:eastAsia="仿宋_GB2312" w:hAnsi="仿宋_GB2312" w:hint="eastAsia"/>
                <w:color w:val="000000"/>
                <w:sz w:val="30"/>
              </w:rPr>
              <w:alias w:val="是否适用：自内部控制评价报告基准日至内部控制评价报告发出日之间影响内部控制有效性评价结论的因素[双击切换]"/>
              <w:tag w:val="_GBC_ba0bf6ad0eed4271afae0831bb571e8b"/>
              <w:id w:val="17940863"/>
              <w:placeholder>
                <w:docPart w:val="GBC22222222222222222222222222222"/>
              </w:placeholder>
            </w:sdtPr>
            <w:sdtEndPr>
              <w:rPr>
                <w:rFonts w:ascii="宋体" w:eastAsia="宋体" w:hAnsi="宋体"/>
                <w:sz w:val="21"/>
                <w:szCs w:val="21"/>
              </w:rPr>
            </w:sdtEndPr>
            <w:sdtContent>
              <w:r>
                <w:rPr>
                  <w:rFonts w:ascii="宋体" w:eastAsia="宋体" w:hAnsi="宋体"/>
                  <w:color w:val="000000"/>
                  <w:szCs w:val="21"/>
                </w:rPr>
                <w:fldChar w:fldCharType="begin"/>
              </w:r>
              <w:r w:rsidR="00BC63DB">
                <w:rPr>
                  <w:rFonts w:ascii="宋体" w:eastAsia="宋体" w:hAnsi="宋体"/>
                  <w:color w:val="000000"/>
                  <w:szCs w:val="21"/>
                </w:rPr>
                <w:instrText>MACROBUTTON  SnrToggleCheckbox □适用</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√不适用 </w:instrText>
              </w:r>
              <w:r>
                <w:rPr>
                  <w:rFonts w:ascii="宋体" w:eastAsia="宋体" w:hAnsi="宋体"/>
                  <w:color w:val="000000"/>
                  <w:szCs w:val="21"/>
                </w:rPr>
                <w:fldChar w:fldCharType="end"/>
              </w:r>
            </w:sdtContent>
          </w:sdt>
          <w:bookmarkStart w:id="1" w:name="_SEC_249346c03cf5437d8a03f39bb1c86cf0"/>
          <w:bookmarkEnd w:id="1"/>
        </w:p>
        <w:sdt>
          <w:sdtPr>
            <w:rPr>
              <w:rFonts w:ascii="宋体" w:eastAsia="宋体" w:hAnsi="宋体" w:hint="eastAsia"/>
              <w:color w:val="000000"/>
              <w:szCs w:val="21"/>
            </w:rPr>
            <w:tag w:val="_SEC_0863ab331a614ec080242c3d6576033b"/>
            <w:id w:val="17940877"/>
            <w:placeholder>
              <w:docPart w:val="GBC22222222222222222222222222222"/>
            </w:placeholder>
          </w:sdtPr>
          <w:sdtContent>
            <w:p w:rsidR="00F37702" w:rsidRDefault="00BC63DB">
              <w:pPr>
                <w:autoSpaceDE w:val="0"/>
                <w:autoSpaceDN w:val="0"/>
                <w:ind w:firstLineChars="200" w:firstLine="420"/>
                <w:jc w:val="left"/>
                <w:textAlignment w:val="baseline"/>
                <w:rPr>
                  <w:rFonts w:ascii="宋体" w:eastAsia="宋体" w:hAnsi="宋体"/>
                  <w:color w:val="000000"/>
                  <w:szCs w:val="21"/>
                </w:rPr>
              </w:pPr>
              <w:proofErr w:type="gramStart"/>
              <w:r>
                <w:rPr>
                  <w:rFonts w:ascii="宋体" w:eastAsia="宋体" w:hAnsi="宋体" w:hint="eastAsia"/>
                  <w:color w:val="000000"/>
                  <w:szCs w:val="21"/>
                </w:rPr>
                <w:t>自内部</w:t>
              </w:r>
              <w:proofErr w:type="gramEnd"/>
              <w:r>
                <w:rPr>
                  <w:rFonts w:ascii="宋体" w:eastAsia="宋体" w:hAnsi="宋体" w:hint="eastAsia"/>
                  <w:color w:val="000000"/>
                  <w:szCs w:val="21"/>
                </w:rPr>
                <w:t>控制评价报告基准日至内部控制评价报告发出日之间未发生影响内部控制有效性评价结论的因素。</w:t>
              </w:r>
            </w:p>
          </w:sdtContent>
        </w:sdt>
      </w:sdtContent>
    </w:sdt>
    <w:sdt>
      <w:sdtPr>
        <w:rPr>
          <w:rFonts w:asciiTheme="minorHAnsi" w:eastAsiaTheme="minorEastAsia" w:hAnsiTheme="minorHAnsi" w:cstheme="minorBidi" w:hint="eastAsia"/>
          <w:b w:val="0"/>
          <w:bCs w:val="0"/>
          <w:szCs w:val="22"/>
        </w:rPr>
        <w:alias w:val="模块:内部控制审计意见是否与公司对财务报告内部控制有效性的评价结"/>
        <w:tag w:val="_SEC_bf48daa647df4ad3b803dcfb0097c1e2"/>
        <w:id w:val="-736160813"/>
        <w:placeholder>
          <w:docPart w:val="GBC22222222222222222222222222222"/>
        </w:placeholder>
      </w:sdtPr>
      <w:sdtEndPr>
        <w:rPr>
          <w:rFonts w:ascii="宋体" w:hAnsi="宋体" w:hint="default"/>
          <w:color w:val="000000"/>
          <w:szCs w:val="21"/>
        </w:rPr>
      </w:sdtEndPr>
      <w:sdtContent>
        <w:p w:rsidR="00F37702" w:rsidRDefault="00BC63DB">
          <w:pPr>
            <w:pStyle w:val="2"/>
            <w:numPr>
              <w:ilvl w:val="0"/>
              <w:numId w:val="2"/>
            </w:numPr>
            <w:spacing w:line="240" w:lineRule="auto"/>
            <w:ind w:left="424" w:hangingChars="202" w:hanging="424"/>
          </w:pPr>
          <w:r>
            <w:rPr>
              <w:rFonts w:hint="eastAsia"/>
            </w:rPr>
            <w:t>内部控制审计意见是否与公司对财务报告内部控制有效性的评价结论一致</w:t>
          </w:r>
        </w:p>
        <w:sdt>
          <w:sdtPr>
            <w:rPr>
              <w:rFonts w:ascii="仿宋_GB2312" w:eastAsia="仿宋_GB2312" w:hAnsi="仿宋_GB2312"/>
              <w:color w:val="000000"/>
              <w:sz w:val="30"/>
            </w:rPr>
            <w:alias w:val="内控审计意见是否与财务报告内控自我评价结论一致若不一致是否在年度报告中解释差异原因[双击切换]"/>
            <w:tag w:val="_GBC_32036e232a68475c8d5aa85b55c6c17f"/>
            <w:id w:val="17940486"/>
            <w:placeholder>
              <w:docPart w:val="GBC22222222222222222222222222222"/>
            </w:placeholder>
          </w:sdtPr>
          <w:sdtEndPr>
            <w:rPr>
              <w:rFonts w:ascii="宋体" w:eastAsia="宋体" w:hAnsi="宋体"/>
              <w:sz w:val="21"/>
              <w:szCs w:val="21"/>
            </w:rPr>
          </w:sdtEndPr>
          <w:sdtContent>
            <w:p w:rsidR="00F37702" w:rsidRDefault="00C10CCD">
              <w:pPr>
                <w:autoSpaceDE w:val="0"/>
                <w:autoSpaceDN w:val="0"/>
                <w:ind w:leftChars="200" w:left="420"/>
                <w:jc w:val="left"/>
                <w:textAlignment w:val="baseline"/>
                <w:rPr>
                  <w:rFonts w:ascii="宋体" w:eastAsia="宋体" w:hAnsi="宋体"/>
                  <w:color w:val="000000"/>
                  <w:szCs w:val="21"/>
                </w:rPr>
              </w:pP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√是 </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□否 </w:instrText>
              </w:r>
              <w:r>
                <w:rPr>
                  <w:rFonts w:ascii="宋体" w:eastAsia="宋体" w:hAnsi="宋体"/>
                  <w:color w:val="000000"/>
                  <w:szCs w:val="21"/>
                </w:rPr>
                <w:fldChar w:fldCharType="end"/>
              </w:r>
            </w:p>
          </w:sdtContent>
        </w:sdt>
        <w:p w:rsidR="00F37702" w:rsidRDefault="00C10CCD"/>
      </w:sdtContent>
    </w:sdt>
    <w:sdt>
      <w:sdtPr>
        <w:rPr>
          <w:rFonts w:asciiTheme="minorHAnsi" w:eastAsiaTheme="minorEastAsia" w:hAnsiTheme="minorHAnsi" w:cstheme="minorBidi" w:hint="eastAsia"/>
          <w:b w:val="0"/>
          <w:bCs w:val="0"/>
          <w:szCs w:val="21"/>
        </w:rPr>
        <w:alias w:val="模块:内部控制审计报告对非财务报告内部控制重大缺陷的披露是否与公司内部控制评价报告披露一致"/>
        <w:tag w:val="_SEC_f49cac19fbb74a399a64cdf78b0c9a85"/>
        <w:id w:val="-1285649584"/>
        <w:placeholder>
          <w:docPart w:val="GBC22222222222222222222222222222"/>
        </w:placeholder>
      </w:sdtPr>
      <w:sdtEndPr>
        <w:rPr>
          <w:rFonts w:ascii="宋体" w:hAnsi="宋体" w:hint="default"/>
          <w:color w:val="000000"/>
        </w:rPr>
      </w:sdtEndPr>
      <w:sdtContent>
        <w:p w:rsidR="00F37702" w:rsidRDefault="00BC63DB">
          <w:pPr>
            <w:pStyle w:val="2"/>
            <w:numPr>
              <w:ilvl w:val="0"/>
              <w:numId w:val="2"/>
            </w:numPr>
            <w:spacing w:line="240" w:lineRule="auto"/>
            <w:rPr>
              <w:szCs w:val="21"/>
            </w:rPr>
          </w:pPr>
          <w:r>
            <w:rPr>
              <w:rFonts w:hint="eastAsia"/>
              <w:szCs w:val="21"/>
            </w:rPr>
            <w:t>内部控制审计报告对非财务报告内部控制重大缺陷的披露是否与公司内部控制评价报告披露一致</w:t>
          </w:r>
        </w:p>
        <w:p w:rsidR="00F37702" w:rsidRDefault="00C10CCD">
          <w:pPr>
            <w:autoSpaceDE w:val="0"/>
            <w:autoSpaceDN w:val="0"/>
            <w:ind w:leftChars="200" w:left="420"/>
            <w:jc w:val="left"/>
            <w:textAlignment w:val="baseline"/>
            <w:rPr>
              <w:rFonts w:ascii="宋体" w:eastAsia="宋体" w:hAnsi="宋体"/>
              <w:color w:val="000000"/>
              <w:szCs w:val="21"/>
            </w:rPr>
          </w:pPr>
          <w:sdt>
            <w:sdtPr>
              <w:rPr>
                <w:rFonts w:ascii="仿宋_GB2312" w:eastAsia="仿宋_GB2312" w:hAnsi="仿宋_GB2312" w:hint="eastAsia"/>
                <w:color w:val="000000"/>
                <w:szCs w:val="21"/>
              </w:rPr>
              <w:alias w:val="内控审计报告对非财务报告内控重大缺陷的披露是否与内控自我评价报告披露一致若不一致是否在年度报告中解释差异原因[双击切换]"/>
              <w:tag w:val="_GBC_7a278613dd974177b870348ddb47bc3c"/>
              <w:id w:val="17940484"/>
              <w:placeholder>
                <w:docPart w:val="GBC22222222222222222222222222222"/>
              </w:placeholder>
            </w:sdtPr>
            <w:sdtEndPr>
              <w:rPr>
                <w:rFonts w:ascii="宋体" w:eastAsia="宋体" w:hAnsi="宋体"/>
              </w:rPr>
            </w:sdtEndPr>
            <w:sdtContent>
              <w:r>
                <w:rPr>
                  <w:rFonts w:ascii="宋体" w:eastAsia="宋体" w:hAnsi="宋体"/>
                  <w:color w:val="000000"/>
                  <w:szCs w:val="21"/>
                </w:rPr>
                <w:fldChar w:fldCharType="begin"/>
              </w:r>
              <w:r w:rsidR="00BC63DB">
                <w:rPr>
                  <w:rFonts w:ascii="宋体" w:eastAsia="宋体" w:hAnsi="宋体"/>
                  <w:color w:val="000000"/>
                  <w:szCs w:val="21"/>
                </w:rPr>
                <w:instrText>MACROBUTTON  SnrToggleCheckbox √是</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□否 </w:instrText>
              </w:r>
              <w:r>
                <w:rPr>
                  <w:rFonts w:ascii="宋体" w:eastAsia="宋体" w:hAnsi="宋体"/>
                  <w:color w:val="000000"/>
                  <w:szCs w:val="21"/>
                </w:rPr>
                <w:fldChar w:fldCharType="end"/>
              </w:r>
            </w:sdtContent>
          </w:sdt>
        </w:p>
        <w:p w:rsidR="00F37702" w:rsidRDefault="00C10CCD"/>
      </w:sdtContent>
    </w:sdt>
    <w:sdt>
      <w:sdtPr>
        <w:rPr>
          <w:rFonts w:eastAsia="宋体" w:hint="eastAsia"/>
          <w:b w:val="0"/>
          <w:bCs w:val="0"/>
          <w:kern w:val="2"/>
          <w:sz w:val="21"/>
          <w:szCs w:val="22"/>
        </w:rPr>
        <w:alias w:val="模块:纳入评价范围的主要单位"/>
        <w:tag w:val="_SEC_3d3a68b60d594a77bbd9fdad987e2de2"/>
        <w:id w:val="-1393967332"/>
        <w:lock w:val="sdtLocked"/>
        <w:placeholder>
          <w:docPart w:val="GBC22222222222222222222222222222"/>
        </w:placeholder>
      </w:sdtPr>
      <w:sdtEndPr>
        <w:rPr>
          <w:b/>
          <w:bCs/>
          <w:szCs w:val="32"/>
        </w:rPr>
      </w:sdtEndPr>
      <w:sdtContent>
        <w:p w:rsidR="00F37702" w:rsidRDefault="00BC63DB">
          <w:pPr>
            <w:pStyle w:val="1"/>
          </w:pPr>
          <w:r>
            <w:rPr>
              <w:rFonts w:hint="eastAsia"/>
            </w:rPr>
            <w:t>内部控制评价工作情况</w:t>
          </w:r>
        </w:p>
        <w:p w:rsidR="00F37702" w:rsidRDefault="00BC63DB">
          <w:pPr>
            <w:pStyle w:val="2"/>
            <w:numPr>
              <w:ilvl w:val="0"/>
              <w:numId w:val="3"/>
            </w:numPr>
            <w:spacing w:line="240" w:lineRule="auto"/>
          </w:pPr>
          <w:r>
            <w:rPr>
              <w:rFonts w:hint="eastAsia"/>
            </w:rPr>
            <w:t>内部控制评价范围</w:t>
          </w:r>
        </w:p>
        <w:p w:rsidR="00F37702" w:rsidRDefault="00BC63DB">
          <w:pPr>
            <w:autoSpaceDE w:val="0"/>
            <w:autoSpaceDN w:val="0"/>
            <w:ind w:firstLineChars="200" w:firstLine="420"/>
            <w:jc w:val="left"/>
            <w:textAlignment w:val="baseline"/>
            <w:rPr>
              <w:rFonts w:ascii="宋体" w:eastAsia="宋体" w:hAnsi="宋体"/>
              <w:color w:val="000000"/>
              <w:szCs w:val="21"/>
            </w:rPr>
          </w:pPr>
          <w:r>
            <w:rPr>
              <w:rFonts w:ascii="宋体" w:eastAsia="宋体" w:hAnsi="宋体" w:hint="eastAsia"/>
              <w:color w:val="000000"/>
              <w:szCs w:val="21"/>
            </w:rPr>
            <w:t>公司按照风险导向原则确定纳入评价范围的主要单位、业务和事项以及高风险领域。</w:t>
          </w:r>
        </w:p>
        <w:p w:rsidR="00F37702" w:rsidRDefault="00C10CCD">
          <w:pPr>
            <w:pStyle w:val="3"/>
            <w:numPr>
              <w:ilvl w:val="0"/>
              <w:numId w:val="4"/>
            </w:numPr>
            <w:spacing w:line="240" w:lineRule="auto"/>
            <w:ind w:left="0" w:firstLine="0"/>
            <w:rPr>
              <w:b w:val="0"/>
              <w:bCs w:val="0"/>
              <w:u w:val="single"/>
            </w:rPr>
          </w:pPr>
          <w:sdt>
            <w:sdtPr>
              <w:rPr>
                <w:rFonts w:hint="eastAsia"/>
                <w:shd w:val="solid" w:color="FFFFFF" w:fill="auto"/>
              </w:rPr>
              <w:tag w:val="_SEC_e8f2b42c247c4950b122cae0f6aaa592"/>
              <w:id w:val="-1797746852"/>
              <w:lock w:val="sdtLocked"/>
              <w:placeholder>
                <w:docPart w:val="GBC22222222222222222222222222222"/>
              </w:placeholder>
            </w:sdtPr>
            <w:sdtEndPr>
              <w:rPr>
                <w:b w:val="0"/>
                <w:bCs w:val="0"/>
                <w:shd w:val="clear" w:color="auto" w:fill="auto"/>
              </w:rPr>
            </w:sdtEndPr>
            <w:sdtContent>
              <w:r w:rsidR="00BC63DB">
                <w:rPr>
                  <w:rFonts w:hint="eastAsia"/>
                </w:rPr>
                <w:t>纳入评价范围的主要单</w:t>
              </w:r>
              <w:r w:rsidR="00BC63DB">
                <w:rPr>
                  <w:rFonts w:ascii="宋体" w:hAnsi="宋体" w:hint="eastAsia"/>
                </w:rPr>
                <w:t>位包括：</w:t>
              </w:r>
              <w:sdt>
                <w:sdtPr>
                  <w:rPr>
                    <w:rFonts w:ascii="宋体" w:hAnsi="宋体" w:hint="eastAsia"/>
                    <w:b w:val="0"/>
                  </w:rPr>
                  <w:alias w:val="纳入评价范围的主要单位"/>
                  <w:tag w:val="_GBC_3d271443a17a45079abe94994da45610"/>
                  <w:id w:val="-1026250530"/>
                  <w:lock w:val="sdtLocked"/>
                  <w:placeholder>
                    <w:docPart w:val="GBC22222222222222222222222222222"/>
                  </w:placeholder>
                </w:sdtPr>
                <w:sdtEndPr>
                  <w:rPr>
                    <w:bCs w:val="0"/>
                  </w:rPr>
                </w:sdtEndPr>
                <w:sdtContent>
                  <w:r w:rsidR="00BC63DB">
                    <w:rPr>
                      <w:rFonts w:ascii="宋体" w:hAnsi="宋体" w:hint="eastAsia"/>
                      <w:b w:val="0"/>
                    </w:rPr>
                    <w:t>江西铜业股份有限公司、</w:t>
                  </w:r>
                  <w:r w:rsidR="00BC63DB">
                    <w:rPr>
                      <w:rFonts w:hint="eastAsia"/>
                      <w:b w:val="0"/>
                      <w:bCs w:val="0"/>
                    </w:rPr>
                    <w:t>江铜国际贸易有限公司、上海江铜营销有限公司、</w:t>
                  </w:r>
                </w:sdtContent>
              </w:sdt>
            </w:sdtContent>
          </w:sdt>
          <w:r w:rsidR="00BC63DB">
            <w:rPr>
              <w:rFonts w:hint="eastAsia"/>
              <w:b w:val="0"/>
              <w:bCs w:val="0"/>
            </w:rPr>
            <w:t>江西铜业集团财务有限公司、深圳江铜营销有限公司、江西铜业铜材有限公司、江西铜业集团铜材有限公司、江西省江铜台意特种电工材料有限公司、江西江铜龙昌精密铜管有限公司、</w:t>
          </w:r>
          <w:r w:rsidR="00BC63DB">
            <w:rPr>
              <w:rFonts w:hint="eastAsia"/>
              <w:b w:val="0"/>
              <w:bCs w:val="0"/>
            </w:rPr>
            <w:t xml:space="preserve"> </w:t>
          </w:r>
          <w:r w:rsidR="00BC63DB">
            <w:rPr>
              <w:rFonts w:hint="eastAsia"/>
              <w:b w:val="0"/>
              <w:bCs w:val="0"/>
            </w:rPr>
            <w:t>广州江铜铜材有限公司、江西铜业集团银山矿业有限责任公司、广州江铜铜材有限公司、江西铜业（清远）有限公司、江西省江铜</w:t>
          </w:r>
          <w:r w:rsidR="00BC63DB">
            <w:rPr>
              <w:rFonts w:hint="eastAsia"/>
              <w:b w:val="0"/>
              <w:bCs w:val="0"/>
            </w:rPr>
            <w:t>-</w:t>
          </w:r>
          <w:r w:rsidR="00BC63DB">
            <w:rPr>
              <w:rFonts w:hint="eastAsia"/>
              <w:b w:val="0"/>
              <w:bCs w:val="0"/>
            </w:rPr>
            <w:t>耶兹铜箔股份有限公司、江西纳米克热电电子股份有限公司、江西铜业集团（贵溪）冶金化工工程有限公司、江西铜业集团（贵溪）物流有限公司、江西铜业集团地勘工程有限公司、江西省江铜</w:t>
          </w:r>
          <w:r w:rsidR="00BC63DB">
            <w:rPr>
              <w:rFonts w:hint="eastAsia"/>
              <w:b w:val="0"/>
              <w:bCs w:val="0"/>
            </w:rPr>
            <w:t>-</w:t>
          </w:r>
          <w:r w:rsidR="00BC63DB">
            <w:rPr>
              <w:rFonts w:hint="eastAsia"/>
              <w:b w:val="0"/>
              <w:bCs w:val="0"/>
            </w:rPr>
            <w:t>瓮福化工有限责任公司、江铜华北</w:t>
          </w:r>
          <w:r w:rsidR="00BC63DB">
            <w:rPr>
              <w:rFonts w:hint="eastAsia"/>
              <w:b w:val="0"/>
              <w:bCs w:val="0"/>
            </w:rPr>
            <w:t>(</w:t>
          </w:r>
          <w:r w:rsidR="00BC63DB">
            <w:rPr>
              <w:rFonts w:hint="eastAsia"/>
              <w:b w:val="0"/>
              <w:bCs w:val="0"/>
            </w:rPr>
            <w:t>天津</w:t>
          </w:r>
          <w:r w:rsidR="00BC63DB">
            <w:rPr>
              <w:rFonts w:hint="eastAsia"/>
              <w:b w:val="0"/>
              <w:bCs w:val="0"/>
            </w:rPr>
            <w:t>)</w:t>
          </w:r>
          <w:r w:rsidR="00BC63DB">
            <w:rPr>
              <w:rFonts w:hint="eastAsia"/>
              <w:b w:val="0"/>
              <w:bCs w:val="0"/>
            </w:rPr>
            <w:t>铜业有限公司等。</w:t>
          </w:r>
        </w:p>
      </w:sdtContent>
    </w:sdt>
    <w:sdt>
      <w:sdtPr>
        <w:rPr>
          <w:rFonts w:eastAsiaTheme="minorEastAsia" w:hint="eastAsia"/>
          <w:b w:val="0"/>
          <w:bCs w:val="0"/>
          <w:szCs w:val="22"/>
        </w:rPr>
        <w:alias w:val="模块:纳入评价范围的单位占比"/>
        <w:tag w:val="_SEC_7387372f4d884cdfa361ab83758cba5b"/>
        <w:id w:val="-1182741010"/>
        <w:lock w:val="sdtLocked"/>
        <w:placeholder>
          <w:docPart w:val="GBC22222222222222222222222222222"/>
        </w:placeholder>
      </w:sdtPr>
      <w:sdtContent>
        <w:p w:rsidR="00F37702" w:rsidRDefault="00BC63DB">
          <w:pPr>
            <w:pStyle w:val="3"/>
            <w:numPr>
              <w:ilvl w:val="0"/>
              <w:numId w:val="4"/>
            </w:numPr>
            <w:spacing w:line="240" w:lineRule="auto"/>
          </w:pPr>
          <w:r>
            <w:rPr>
              <w:rFonts w:hint="eastAsia"/>
            </w:rPr>
            <w:t>纳入评价范围的单位占比：</w:t>
          </w:r>
        </w:p>
        <w:tbl>
          <w:tblPr>
            <w:tblStyle w:val="aa"/>
            <w:tblW w:w="5000" w:type="pct"/>
            <w:jc w:val="center"/>
            <w:tblLook w:val="04A0"/>
          </w:tblPr>
          <w:tblGrid>
            <w:gridCol w:w="7080"/>
            <w:gridCol w:w="2490"/>
          </w:tblGrid>
          <w:tr w:rsidR="00F37702">
            <w:trPr>
              <w:jc w:val="center"/>
            </w:trPr>
            <w:sdt>
              <w:sdtPr>
                <w:tag w:val="_PLD_4c6d06491f11466fbaa428ef34065a88"/>
                <w:id w:val="1565442482"/>
                <w:lock w:val="sdtLocked"/>
              </w:sdtPr>
              <w:sdtContent>
                <w:tc>
                  <w:tcPr>
                    <w:tcW w:w="3699" w:type="pct"/>
                    <w:shd w:val="clear" w:color="auto" w:fill="D9D9D9" w:themeFill="background1" w:themeFillShade="D9"/>
                    <w:vAlign w:val="center"/>
                  </w:tcPr>
                  <w:p w:rsidR="00F37702" w:rsidRDefault="00BC63DB">
                    <w:pPr>
                      <w:autoSpaceDE w:val="0"/>
                      <w:autoSpaceDN w:val="0"/>
                      <w:jc w:val="center"/>
                      <w:textAlignment w:val="baseline"/>
                      <w:rPr>
                        <w:rFonts w:ascii="宋体" w:eastAsia="宋体" w:hAnsi="宋体"/>
                        <w:color w:val="000000"/>
                        <w:szCs w:val="21"/>
                      </w:rPr>
                    </w:pPr>
                    <w:r>
                      <w:rPr>
                        <w:rFonts w:ascii="宋体" w:eastAsia="宋体" w:hAnsi="宋体" w:hint="eastAsia"/>
                        <w:color w:val="000000"/>
                        <w:szCs w:val="21"/>
                      </w:rPr>
                      <w:t>指标</w:t>
                    </w:r>
                  </w:p>
                </w:tc>
              </w:sdtContent>
            </w:sdt>
            <w:sdt>
              <w:sdtPr>
                <w:tag w:val="_PLD_4746fadbb06c48c48abaf66db717ceb8"/>
                <w:id w:val="904718212"/>
                <w:lock w:val="sdtLocked"/>
              </w:sdtPr>
              <w:sdtContent>
                <w:tc>
                  <w:tcPr>
                    <w:tcW w:w="1301" w:type="pct"/>
                    <w:shd w:val="clear" w:color="auto" w:fill="D9D9D9" w:themeFill="background1" w:themeFillShade="D9"/>
                    <w:vAlign w:val="center"/>
                  </w:tcPr>
                  <w:p w:rsidR="00F37702" w:rsidRDefault="00BC63DB">
                    <w:pPr>
                      <w:autoSpaceDE w:val="0"/>
                      <w:autoSpaceDN w:val="0"/>
                      <w:jc w:val="center"/>
                      <w:textAlignment w:val="baseline"/>
                      <w:rPr>
                        <w:rFonts w:ascii="宋体" w:eastAsia="宋体" w:hAnsi="宋体"/>
                        <w:szCs w:val="21"/>
                      </w:rPr>
                    </w:pPr>
                    <w:r>
                      <w:rPr>
                        <w:rFonts w:ascii="宋体" w:eastAsia="宋体" w:hAnsi="宋体" w:hint="eastAsia"/>
                        <w:szCs w:val="21"/>
                      </w:rPr>
                      <w:t>占比（%）</w:t>
                    </w:r>
                  </w:p>
                </w:tc>
              </w:sdtContent>
            </w:sdt>
          </w:tr>
          <w:tr w:rsidR="00F37702">
            <w:trPr>
              <w:jc w:val="center"/>
            </w:trPr>
            <w:sdt>
              <w:sdtPr>
                <w:tag w:val="_PLD_cb5508a9a2d444d48e471e70dbdb62ed"/>
                <w:id w:val="539325993"/>
                <w:lock w:val="sdtLocked"/>
              </w:sdtPr>
              <w:sdtContent>
                <w:tc>
                  <w:tcPr>
                    <w:tcW w:w="3699" w:type="pct"/>
                  </w:tcPr>
                  <w:p w:rsidR="00F37702" w:rsidRDefault="00BC63DB">
                    <w:pPr>
                      <w:autoSpaceDE w:val="0"/>
                      <w:autoSpaceDN w:val="0"/>
                      <w:textAlignment w:val="baseline"/>
                      <w:rPr>
                        <w:rFonts w:ascii="宋体" w:eastAsia="宋体" w:hAnsi="宋体"/>
                        <w:color w:val="000000"/>
                        <w:szCs w:val="21"/>
                      </w:rPr>
                    </w:pPr>
                    <w:r>
                      <w:rPr>
                        <w:rFonts w:ascii="宋体" w:eastAsia="宋体" w:hAnsi="宋体" w:hint="eastAsia"/>
                        <w:color w:val="000000"/>
                        <w:szCs w:val="21"/>
                      </w:rPr>
                      <w:t>纳入评价范围单位的资产总额占公司合并财务报表资产总额之比</w:t>
                    </w:r>
                  </w:p>
                </w:tc>
              </w:sdtContent>
            </w:sdt>
            <w:tc>
              <w:tcPr>
                <w:tcW w:w="1301" w:type="pct"/>
              </w:tcPr>
              <w:p w:rsidR="00F37702" w:rsidRDefault="00BC63DB">
                <w:pPr>
                  <w:autoSpaceDE w:val="0"/>
                  <w:autoSpaceDN w:val="0"/>
                  <w:jc w:val="right"/>
                  <w:textAlignment w:val="baseline"/>
                  <w:rPr>
                    <w:rFonts w:ascii="宋体" w:eastAsia="宋体" w:hAnsi="宋体"/>
                    <w:szCs w:val="21"/>
                  </w:rPr>
                </w:pPr>
                <w:r>
                  <w:rPr>
                    <w:rFonts w:ascii="宋体" w:eastAsia="宋体" w:hAnsi="宋体" w:hint="eastAsia"/>
                    <w:szCs w:val="21"/>
                  </w:rPr>
                  <w:t>80%</w:t>
                </w:r>
              </w:p>
            </w:tc>
          </w:tr>
          <w:tr w:rsidR="00F37702">
            <w:trPr>
              <w:jc w:val="center"/>
            </w:trPr>
            <w:sdt>
              <w:sdtPr>
                <w:tag w:val="_PLD_9f08493098f849a6b694652505bc4707"/>
                <w:id w:val="1816071634"/>
                <w:lock w:val="sdtLocked"/>
              </w:sdtPr>
              <w:sdtContent>
                <w:tc>
                  <w:tcPr>
                    <w:tcW w:w="3699" w:type="pct"/>
                  </w:tcPr>
                  <w:p w:rsidR="00F37702" w:rsidRDefault="00BC63DB">
                    <w:pPr>
                      <w:autoSpaceDE w:val="0"/>
                      <w:autoSpaceDN w:val="0"/>
                      <w:textAlignment w:val="baseline"/>
                      <w:rPr>
                        <w:rFonts w:ascii="宋体" w:eastAsia="宋体" w:hAnsi="宋体"/>
                        <w:color w:val="000000"/>
                        <w:szCs w:val="21"/>
                      </w:rPr>
                    </w:pPr>
                    <w:r>
                      <w:rPr>
                        <w:rFonts w:ascii="宋体" w:eastAsia="宋体" w:hAnsi="宋体" w:hint="eastAsia"/>
                        <w:color w:val="000000"/>
                        <w:szCs w:val="21"/>
                      </w:rPr>
                      <w:t>纳入评价范围单位的营业收入合计占公司合并财务报表营业收入总额之比</w:t>
                    </w:r>
                  </w:p>
                </w:tc>
              </w:sdtContent>
            </w:sdt>
            <w:tc>
              <w:tcPr>
                <w:tcW w:w="1301" w:type="pct"/>
              </w:tcPr>
              <w:p w:rsidR="00F37702" w:rsidRDefault="00BC63DB">
                <w:pPr>
                  <w:autoSpaceDE w:val="0"/>
                  <w:autoSpaceDN w:val="0"/>
                  <w:jc w:val="right"/>
                  <w:textAlignment w:val="baseline"/>
                  <w:rPr>
                    <w:rFonts w:ascii="宋体" w:eastAsia="宋体" w:hAnsi="宋体"/>
                    <w:szCs w:val="21"/>
                  </w:rPr>
                </w:pPr>
                <w:r>
                  <w:rPr>
                    <w:rFonts w:ascii="宋体" w:eastAsia="宋体" w:hAnsi="宋体" w:hint="eastAsia"/>
                    <w:szCs w:val="21"/>
                  </w:rPr>
                  <w:t>86%</w:t>
                </w:r>
              </w:p>
            </w:tc>
          </w:tr>
        </w:tbl>
        <w:p w:rsidR="00F37702" w:rsidRDefault="00C10CCD"/>
      </w:sdtContent>
    </w:sdt>
    <w:sdt>
      <w:sdtPr>
        <w:rPr>
          <w:rFonts w:eastAsiaTheme="minorEastAsia" w:hint="eastAsia"/>
          <w:b w:val="0"/>
          <w:bCs w:val="0"/>
          <w:szCs w:val="22"/>
        </w:rPr>
        <w:alias w:val="模块:纳入评价范围的主要业务和事项"/>
        <w:tag w:val="_SEC_b69b61b4f6af404099ea4903d8918fa0"/>
        <w:id w:val="1002320396"/>
        <w:lock w:val="sdtLocked"/>
        <w:placeholder>
          <w:docPart w:val="GBC22222222222222222222222222222"/>
        </w:placeholder>
      </w:sdtPr>
      <w:sdtContent>
        <w:p w:rsidR="00F37702" w:rsidRDefault="00BC63DB">
          <w:pPr>
            <w:pStyle w:val="3"/>
            <w:numPr>
              <w:ilvl w:val="0"/>
              <w:numId w:val="4"/>
            </w:numPr>
            <w:spacing w:line="240" w:lineRule="auto"/>
            <w:rPr>
              <w:i/>
              <w:color w:val="215868" w:themeColor="accent5" w:themeShade="80"/>
              <w:u w:val="single"/>
            </w:rPr>
          </w:pPr>
          <w:r>
            <w:rPr>
              <w:rFonts w:hint="eastAsia"/>
            </w:rPr>
            <w:t>纳入评价范围的主要业务和事项包括</w:t>
          </w:r>
          <w:r>
            <w:rPr>
              <w:rFonts w:hint="eastAsia"/>
              <w:b w:val="0"/>
            </w:rPr>
            <w:t>:</w:t>
          </w:r>
        </w:p>
        <w:sdt>
          <w:sdtPr>
            <w:alias w:val="纳入评价范围的主要业务和事项"/>
            <w:tag w:val="_GBC_44fccb025ece43a69d6ed1ea0587b81a"/>
            <w:id w:val="-1714188391"/>
            <w:lock w:val="sdtLocked"/>
            <w:placeholder>
              <w:docPart w:val="GBC22222222222222222222222222222"/>
            </w:placeholder>
          </w:sdtPr>
          <w:sdtContent>
            <w:p w:rsidR="00F37702" w:rsidRDefault="00BC63DB">
              <w:pPr>
                <w:ind w:firstLineChars="200" w:firstLine="420"/>
              </w:pPr>
              <w:r>
                <w:rPr>
                  <w:rFonts w:hint="eastAsia"/>
                </w:rPr>
                <w:t>内部</w:t>
              </w:r>
              <w:r>
                <w:t>环境</w:t>
              </w:r>
              <w:r>
                <w:rPr>
                  <w:rFonts w:hint="eastAsia"/>
                </w:rPr>
                <w:t>、风险评估、信息与沟通、内部监督、财务报告管理、资金管理、研究与开发管理、工程管理、采购管理、资产管理、销售管理、资产管理、生产与存货管理、合同管理、全面预算管理、投资管理、金融与衍生工具管理、信息系统管理。</w:t>
              </w:r>
            </w:p>
          </w:sdtContent>
        </w:sdt>
      </w:sdtContent>
    </w:sdt>
    <w:sdt>
      <w:sdtPr>
        <w:rPr>
          <w:rFonts w:eastAsiaTheme="minorEastAsia" w:hint="eastAsia"/>
          <w:b w:val="0"/>
          <w:bCs w:val="0"/>
          <w:szCs w:val="22"/>
        </w:rPr>
        <w:alias w:val="模块:重点关注的高风险领域"/>
        <w:tag w:val="_SEC_7fc92fc4777c4bfc877a16fdfec801e1"/>
        <w:id w:val="747319255"/>
        <w:lock w:val="sdtLocked"/>
        <w:placeholder>
          <w:docPart w:val="GBC22222222222222222222222222222"/>
        </w:placeholder>
      </w:sdtPr>
      <w:sdtContent>
        <w:p w:rsidR="00F37702" w:rsidRDefault="00BC63DB">
          <w:pPr>
            <w:pStyle w:val="3"/>
            <w:numPr>
              <w:ilvl w:val="0"/>
              <w:numId w:val="4"/>
            </w:numPr>
            <w:spacing w:line="240" w:lineRule="auto"/>
            <w:rPr>
              <w:i/>
              <w:color w:val="215868" w:themeColor="accent5" w:themeShade="80"/>
              <w:u w:val="single"/>
            </w:rPr>
          </w:pPr>
          <w:r>
            <w:rPr>
              <w:rFonts w:hint="eastAsia"/>
            </w:rPr>
            <w:t>重点关注的高风险领域主要包括：</w:t>
          </w:r>
        </w:p>
        <w:p w:rsidR="00F37702" w:rsidRDefault="00C10CCD">
          <w:sdt>
            <w:sdtPr>
              <w:rPr>
                <w:rFonts w:hint="eastAsia"/>
              </w:rPr>
              <w:alias w:val="重点关注的高风险领域"/>
              <w:tag w:val="_GBC_cb02f6d61da84e36af1ed38a834255df"/>
              <w:id w:val="1350753031"/>
              <w:lock w:val="sdtLocked"/>
              <w:placeholder>
                <w:docPart w:val="GBC22222222222222222222222222222"/>
              </w:placeholder>
            </w:sdtPr>
            <w:sdtContent>
              <w:r w:rsidR="00BC63DB">
                <w:rPr>
                  <w:rFonts w:hint="eastAsia"/>
                  <w:szCs w:val="21"/>
                </w:rPr>
                <w:t>赊销与预付风险、套期保值风险、</w:t>
              </w:r>
              <w:r w:rsidR="00BC63DB">
                <w:rPr>
                  <w:rFonts w:ascii="宋体" w:hAnsi="宋体" w:hint="eastAsia"/>
                  <w:szCs w:val="21"/>
                </w:rPr>
                <w:t>投资管理、资金管理、存货管理、资产管理</w:t>
              </w:r>
            </w:sdtContent>
          </w:sdt>
        </w:p>
        <w:p w:rsidR="00F37702" w:rsidRDefault="00C10CCD">
          <w:pPr>
            <w:ind w:firstLineChars="200" w:firstLine="420"/>
            <w:rPr>
              <w:i/>
              <w:u w:val="single"/>
            </w:rPr>
          </w:pPr>
        </w:p>
      </w:sdtContent>
    </w:sdt>
    <w:sdt>
      <w:sdtPr>
        <w:rPr>
          <w:rFonts w:hint="eastAsia"/>
        </w:rPr>
        <w:alias w:val="模块:上述纳入评价范围的单位、业务和事项以及高风险领域涵盖了公司经营管理的主要方面，是否存在重大遗漏标题"/>
        <w:tag w:val="_SEC_8f11172248dc4ce79a88e20aef2cd7ed"/>
        <w:id w:val="-2138481331"/>
        <w:lock w:val="sdtLocked"/>
        <w:placeholder>
          <w:docPart w:val="GBC22222222222222222222222222222"/>
        </w:placeholder>
      </w:sdtPr>
      <w:sdtContent>
        <w:p w:rsidR="00F37702" w:rsidRDefault="00BC63DB">
          <w:pPr>
            <w:pStyle w:val="3"/>
            <w:numPr>
              <w:ilvl w:val="0"/>
              <w:numId w:val="4"/>
            </w:numPr>
            <w:spacing w:line="240" w:lineRule="auto"/>
          </w:pPr>
          <w:r>
            <w:rPr>
              <w:rFonts w:hint="eastAsia"/>
            </w:rPr>
            <w:t>上述纳入评价范围的单位、业务和事项以及高风险领域涵盖了公司经营管理的主要方面，是否存在重大遗漏</w:t>
          </w:r>
        </w:p>
      </w:sdtContent>
    </w:sdt>
    <w:p w:rsidR="00F37702" w:rsidRDefault="00C10CCD">
      <w:pPr>
        <w:rPr>
          <w:rFonts w:ascii="宋体" w:eastAsia="宋体" w:hAnsi="宋体"/>
          <w:color w:val="000000"/>
          <w:szCs w:val="21"/>
        </w:rPr>
      </w:pPr>
      <w:sdt>
        <w:sdtPr>
          <w:rPr>
            <w:rFonts w:hint="eastAsia"/>
          </w:rPr>
          <w:alias w:val="评价范围是否存在重大遗漏[双击切换]"/>
          <w:tag w:val="_GBC_fd3aa79183944e5e8a7f5da7a54314ea"/>
          <w:id w:val="17940488"/>
          <w:lock w:val="sdtContentLocked"/>
          <w:placeholder>
            <w:docPart w:val="GBC22222222222222222222222222222"/>
          </w:placeholder>
        </w:sdtPr>
        <w:sdtEndPr>
          <w:rPr>
            <w:b/>
          </w:rPr>
        </w:sdtEndPr>
        <w:sdtContent>
          <w:r>
            <w:rPr>
              <w:rFonts w:ascii="宋体" w:eastAsia="宋体" w:hAnsi="宋体"/>
            </w:rPr>
            <w:fldChar w:fldCharType="begin"/>
          </w:r>
          <w:r w:rsidR="00BC63DB">
            <w:rPr>
              <w:rFonts w:ascii="宋体" w:eastAsia="宋体" w:hAnsi="宋体"/>
            </w:rPr>
            <w:instrText>MACROBUTTON  SnrToggleCheckbox □是</w:instrText>
          </w:r>
          <w:r>
            <w:rPr>
              <w:rFonts w:ascii="宋体" w:eastAsia="宋体" w:hAnsi="宋体"/>
            </w:rPr>
            <w:fldChar w:fldCharType="end"/>
          </w:r>
          <w:r>
            <w:rPr>
              <w:rFonts w:ascii="宋体" w:eastAsia="宋体" w:hAnsi="宋体"/>
            </w:rPr>
            <w:fldChar w:fldCharType="begin"/>
          </w:r>
          <w:r w:rsidR="00BC63DB">
            <w:rPr>
              <w:rFonts w:ascii="宋体" w:eastAsia="宋体" w:hAnsi="宋体"/>
            </w:rPr>
            <w:instrText xml:space="preserve"> MACROBUTTON  SnrToggleCheckbox √否 </w:instrText>
          </w:r>
          <w:r>
            <w:rPr>
              <w:rFonts w:ascii="宋体" w:eastAsia="宋体" w:hAnsi="宋体"/>
            </w:rPr>
            <w:fldChar w:fldCharType="end"/>
          </w:r>
        </w:sdtContent>
      </w:sdt>
    </w:p>
    <w:sdt>
      <w:sdtPr>
        <w:rPr>
          <w:rFonts w:ascii="宋体" w:eastAsiaTheme="minorEastAsia" w:hAnsi="宋体" w:hint="eastAsia"/>
          <w:b w:val="0"/>
          <w:bCs w:val="0"/>
          <w:color w:val="000000"/>
          <w:szCs w:val="21"/>
        </w:rPr>
        <w:alias w:val="模块:法定豁免"/>
        <w:tag w:val="_SEC_0934c372948c47c092c8070e3f049c7b"/>
        <w:id w:val="791101504"/>
        <w:placeholder>
          <w:docPart w:val="GBC22222222222222222222222222222"/>
        </w:placeholder>
      </w:sdtPr>
      <w:sdtContent>
        <w:p w:rsidR="00F37702" w:rsidRDefault="00BC63DB">
          <w:pPr>
            <w:pStyle w:val="3"/>
            <w:numPr>
              <w:ilvl w:val="0"/>
              <w:numId w:val="4"/>
            </w:numPr>
            <w:spacing w:line="240" w:lineRule="auto"/>
            <w:rPr>
              <w:rFonts w:ascii="宋体" w:hAnsi="宋体"/>
              <w:b w:val="0"/>
              <w:color w:val="000000"/>
              <w:szCs w:val="21"/>
            </w:rPr>
          </w:pPr>
          <w:r>
            <w:rPr>
              <w:rFonts w:ascii="宋体" w:hAnsi="宋体" w:hint="eastAsia"/>
              <w:color w:val="000000"/>
              <w:szCs w:val="21"/>
            </w:rPr>
            <w:t>是否存在法定豁免</w:t>
          </w:r>
        </w:p>
        <w:sdt>
          <w:sdtPr>
            <w:rPr>
              <w:rFonts w:ascii="仿宋_GB2312" w:eastAsia="仿宋_GB2312" w:hAnsi="仿宋_GB2312"/>
              <w:color w:val="000000"/>
              <w:sz w:val="30"/>
            </w:rPr>
            <w:alias w:val="评价范围是否存在法定豁免[双击切换]"/>
            <w:tag w:val="_GBC_b8b633fb8c6e42068375344630558909"/>
            <w:id w:val="17940612"/>
            <w:placeholder>
              <w:docPart w:val="GBC22222222222222222222222222222"/>
            </w:placeholder>
          </w:sdtPr>
          <w:sdtEndPr>
            <w:rPr>
              <w:rFonts w:ascii="宋体" w:eastAsia="宋体" w:hAnsi="宋体"/>
              <w:sz w:val="21"/>
              <w:szCs w:val="21"/>
            </w:rPr>
          </w:sdtEndPr>
          <w:sdtContent>
            <w:p w:rsidR="00F37702" w:rsidRDefault="00C10CCD">
              <w:pPr>
                <w:autoSpaceDE w:val="0"/>
                <w:autoSpaceDN w:val="0"/>
                <w:ind w:leftChars="200" w:left="420"/>
                <w:textAlignment w:val="baseline"/>
                <w:rPr>
                  <w:rFonts w:ascii="宋体" w:eastAsia="宋体" w:hAnsi="宋体"/>
                  <w:color w:val="000000"/>
                  <w:szCs w:val="21"/>
                </w:rPr>
              </w:pP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√是 </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□否 </w:instrText>
              </w:r>
              <w:r>
                <w:rPr>
                  <w:rFonts w:ascii="宋体" w:eastAsia="宋体" w:hAnsi="宋体"/>
                  <w:color w:val="000000"/>
                  <w:szCs w:val="21"/>
                </w:rPr>
                <w:fldChar w:fldCharType="end"/>
              </w:r>
            </w:p>
          </w:sdtContent>
        </w:sdt>
        <w:p w:rsidR="00F37702" w:rsidRDefault="00BC63DB">
          <w:pPr>
            <w:ind w:firstLineChars="200" w:firstLine="420"/>
          </w:pPr>
          <w:r>
            <w:rPr>
              <w:rFonts w:hint="eastAsia"/>
            </w:rPr>
            <w:t>2019</w:t>
          </w:r>
          <w:r>
            <w:rPr>
              <w:rFonts w:hint="eastAsia"/>
            </w:rPr>
            <w:t>年</w:t>
          </w:r>
          <w:r>
            <w:rPr>
              <w:rFonts w:hint="eastAsia"/>
            </w:rPr>
            <w:t>6</w:t>
          </w:r>
          <w:r>
            <w:rPr>
              <w:rFonts w:hint="eastAsia"/>
            </w:rPr>
            <w:t>月</w:t>
          </w:r>
          <w:r>
            <w:rPr>
              <w:rFonts w:hint="eastAsia"/>
            </w:rPr>
            <w:t>2</w:t>
          </w:r>
          <w:r>
            <w:t>7</w:t>
          </w:r>
          <w:r>
            <w:rPr>
              <w:rFonts w:hint="eastAsia"/>
            </w:rPr>
            <w:t>日，公司收到中国证券登记结算有限责任公司深圳分公司出具的《证券过户登记确认书》，</w:t>
          </w:r>
          <w:r>
            <w:rPr>
              <w:rFonts w:hint="eastAsia"/>
            </w:rPr>
            <w:t xml:space="preserve"> </w:t>
          </w:r>
          <w:r>
            <w:rPr>
              <w:rFonts w:hint="eastAsia"/>
            </w:rPr>
            <w:t>江西铜业持有山东恒邦冶炼股份有限公司（以下简称“恒邦股份”）</w:t>
          </w:r>
          <w:r>
            <w:rPr>
              <w:rFonts w:hint="eastAsia"/>
            </w:rPr>
            <w:t xml:space="preserve">273,028,960 </w:t>
          </w:r>
          <w:r>
            <w:rPr>
              <w:rFonts w:hint="eastAsia"/>
            </w:rPr>
            <w:t>股股份，占</w:t>
          </w:r>
          <w:r>
            <w:rPr>
              <w:rFonts w:hint="eastAsia"/>
            </w:rPr>
            <w:lastRenderedPageBreak/>
            <w:t>恒</w:t>
          </w:r>
          <w:proofErr w:type="gramStart"/>
          <w:r>
            <w:rPr>
              <w:rFonts w:hint="eastAsia"/>
            </w:rPr>
            <w:t>邦</w:t>
          </w:r>
          <w:proofErr w:type="gramEnd"/>
          <w:r>
            <w:rPr>
              <w:rFonts w:hint="eastAsia"/>
            </w:rPr>
            <w:t>股份总股本的</w:t>
          </w:r>
          <w:r>
            <w:rPr>
              <w:rFonts w:hint="eastAsia"/>
            </w:rPr>
            <w:t xml:space="preserve"> 29.99%</w:t>
          </w:r>
          <w:r>
            <w:rPr>
              <w:rFonts w:hint="eastAsia"/>
            </w:rPr>
            <w:t>，</w:t>
          </w:r>
          <w:r>
            <w:rPr>
              <w:rFonts w:hint="eastAsia"/>
            </w:rPr>
            <w:t xml:space="preserve"> </w:t>
          </w:r>
          <w:r>
            <w:rPr>
              <w:rFonts w:hint="eastAsia"/>
            </w:rPr>
            <w:t>为恒</w:t>
          </w:r>
          <w:proofErr w:type="gramStart"/>
          <w:r>
            <w:rPr>
              <w:rFonts w:hint="eastAsia"/>
            </w:rPr>
            <w:t>邦</w:t>
          </w:r>
          <w:proofErr w:type="gramEnd"/>
          <w:r>
            <w:rPr>
              <w:rFonts w:hint="eastAsia"/>
            </w:rPr>
            <w:t>股份控股股东。根据中国证券监督管理委员会发布的《上市公司实施企业内部控制规范体系监管问题解答》（</w:t>
          </w:r>
          <w:r>
            <w:rPr>
              <w:rFonts w:hint="eastAsia"/>
            </w:rPr>
            <w:t>2011</w:t>
          </w:r>
          <w:r>
            <w:rPr>
              <w:rFonts w:hint="eastAsia"/>
            </w:rPr>
            <w:t>年第一期，总第一期），未将恒</w:t>
          </w:r>
          <w:proofErr w:type="gramStart"/>
          <w:r>
            <w:rPr>
              <w:rFonts w:hint="eastAsia"/>
            </w:rPr>
            <w:t>邦</w:t>
          </w:r>
          <w:proofErr w:type="gramEnd"/>
          <w:r>
            <w:rPr>
              <w:rFonts w:hint="eastAsia"/>
            </w:rPr>
            <w:t>股份纳入公司</w:t>
          </w:r>
          <w:r>
            <w:rPr>
              <w:rFonts w:hint="eastAsia"/>
            </w:rPr>
            <w:t>2019</w:t>
          </w:r>
          <w:r>
            <w:rPr>
              <w:rFonts w:hint="eastAsia"/>
            </w:rPr>
            <w:t>年内部控制评价范围。</w:t>
          </w:r>
        </w:p>
      </w:sdtContent>
    </w:sdt>
    <w:sdt>
      <w:sdtPr>
        <w:rPr>
          <w:rFonts w:ascii="宋体" w:eastAsiaTheme="minorEastAsia" w:hAnsi="宋体" w:hint="eastAsia"/>
          <w:b w:val="0"/>
          <w:bCs w:val="0"/>
          <w:color w:val="000000"/>
          <w:szCs w:val="21"/>
        </w:rPr>
        <w:alias w:val="模块:其他说明事项"/>
        <w:tag w:val="_SEC_506bb75e76e6481db06bce14cafe5c29"/>
        <w:id w:val="1930542291"/>
        <w:lock w:val="sdtLocked"/>
        <w:placeholder>
          <w:docPart w:val="GBC22222222222222222222222222222"/>
        </w:placeholder>
      </w:sdtPr>
      <w:sdtEndPr>
        <w:rPr>
          <w:rFonts w:asciiTheme="minorHAnsi" w:hAnsiTheme="minorHAnsi" w:hint="default"/>
          <w:color w:val="auto"/>
          <w:szCs w:val="22"/>
        </w:rPr>
      </w:sdtEndPr>
      <w:sdtContent>
        <w:p w:rsidR="00F37702" w:rsidRDefault="00BC63DB">
          <w:pPr>
            <w:pStyle w:val="3"/>
            <w:numPr>
              <w:ilvl w:val="0"/>
              <w:numId w:val="4"/>
            </w:numPr>
            <w:spacing w:line="240" w:lineRule="auto"/>
            <w:rPr>
              <w:rFonts w:ascii="宋体" w:hAnsi="宋体"/>
              <w:color w:val="000000"/>
              <w:szCs w:val="21"/>
            </w:rPr>
          </w:pPr>
          <w:r>
            <w:rPr>
              <w:rFonts w:ascii="宋体" w:hAnsi="宋体" w:hint="eastAsia"/>
              <w:color w:val="000000"/>
              <w:szCs w:val="21"/>
            </w:rPr>
            <w:t>其他</w:t>
          </w:r>
          <w:r>
            <w:rPr>
              <w:rFonts w:ascii="宋体" w:hAnsi="宋体" w:hint="eastAsia"/>
              <w:szCs w:val="21"/>
            </w:rPr>
            <w:t>说明</w:t>
          </w:r>
          <w:r>
            <w:rPr>
              <w:rFonts w:ascii="宋体" w:hAnsi="宋体" w:hint="eastAsia"/>
              <w:color w:val="000000"/>
              <w:szCs w:val="21"/>
            </w:rPr>
            <w:t>事项</w:t>
          </w:r>
        </w:p>
        <w:sdt>
          <w:sdtPr>
            <w:alias w:val="内部控制评价范围的其他事项"/>
            <w:tag w:val="_GBC_5187395bd9ef4091a17aa284b5b66f2c"/>
            <w:id w:val="-1550913250"/>
            <w:lock w:val="sdtLocked"/>
            <w:placeholder>
              <w:docPart w:val="GBC22222222222222222222222222222"/>
            </w:placeholder>
          </w:sdtPr>
          <w:sdtContent>
            <w:p w:rsidR="00F37702" w:rsidRDefault="00BC63DB">
              <w:pPr>
                <w:ind w:firstLineChars="200" w:firstLine="420"/>
              </w:pPr>
              <w:r>
                <w:rPr>
                  <w:rFonts w:hint="eastAsia"/>
                </w:rPr>
                <w:t>无</w:t>
              </w:r>
            </w:p>
          </w:sdtContent>
        </w:sdt>
      </w:sdtContent>
    </w:sdt>
    <w:sdt>
      <w:sdtPr>
        <w:rPr>
          <w:rFonts w:asciiTheme="minorHAnsi" w:eastAsiaTheme="minorEastAsia" w:hAnsiTheme="minorHAnsi" w:cstheme="minorBidi" w:hint="eastAsia"/>
          <w:b w:val="0"/>
          <w:bCs w:val="0"/>
          <w:szCs w:val="22"/>
        </w:rPr>
        <w:alias w:val="模块:内部控制评价工作依据及内部控制缺陷认定标准"/>
        <w:tag w:val="_SEC_82827dc9fa9c4954b79ddcc58d3d5d5b"/>
        <w:id w:val="1667975117"/>
        <w:lock w:val="sdtLocked"/>
        <w:placeholder>
          <w:docPart w:val="GBC22222222222222222222222222222"/>
        </w:placeholder>
      </w:sdtPr>
      <w:sdtEndPr>
        <w:rPr>
          <w:rFonts w:ascii="宋体" w:eastAsia="宋体" w:hAnsi="宋体" w:cs="Calibri"/>
          <w:color w:val="000000"/>
          <w:szCs w:val="21"/>
        </w:rPr>
      </w:sdtEndPr>
      <w:sdtContent>
        <w:p w:rsidR="00F37702" w:rsidRDefault="00BC63DB">
          <w:pPr>
            <w:pStyle w:val="2"/>
            <w:numPr>
              <w:ilvl w:val="0"/>
              <w:numId w:val="3"/>
            </w:numPr>
            <w:spacing w:line="240" w:lineRule="auto"/>
          </w:pPr>
          <w:r>
            <w:rPr>
              <w:rFonts w:hint="eastAsia"/>
            </w:rPr>
            <w:t>内部控制评价工作依据及内部控制缺陷认定标准</w:t>
          </w:r>
        </w:p>
        <w:p w:rsidR="00F37702" w:rsidRDefault="00BC63DB">
          <w:pPr>
            <w:pStyle w:val="10"/>
            <w:ind w:firstLineChars="200" w:firstLine="420"/>
            <w:rPr>
              <w:rFonts w:ascii="宋体" w:hAnsi="宋体"/>
              <w:color w:val="000000"/>
            </w:rPr>
          </w:pPr>
          <w:r>
            <w:rPr>
              <w:rFonts w:ascii="宋体" w:hAnsi="宋体" w:cstheme="minorBidi" w:hint="eastAsia"/>
              <w:color w:val="000000"/>
            </w:rPr>
            <w:t>公司依据</w:t>
          </w:r>
          <w:r>
            <w:rPr>
              <w:rFonts w:ascii="宋体" w:hAnsi="宋体" w:cstheme="minorBidi"/>
              <w:color w:val="000000"/>
            </w:rPr>
            <w:t>《企业内部控制基本规范》和《企业内部控制评价指引》</w:t>
          </w:r>
          <w:r>
            <w:rPr>
              <w:rFonts w:ascii="宋体" w:hAnsi="宋体" w:cstheme="minorBidi" w:hint="eastAsia"/>
              <w:color w:val="000000"/>
            </w:rPr>
            <w:t>，</w:t>
          </w:r>
          <w:r>
            <w:rPr>
              <w:rFonts w:ascii="宋体" w:hAnsi="宋体" w:cstheme="minorBidi"/>
              <w:color w:val="000000"/>
            </w:rPr>
            <w:t>以及《江西铜业股份有限公司风险管理与内部控制管理</w:t>
          </w:r>
          <w:r>
            <w:rPr>
              <w:rFonts w:ascii="宋体" w:hAnsi="宋体" w:cstheme="minorBidi" w:hint="eastAsia"/>
              <w:color w:val="000000"/>
            </w:rPr>
            <w:t>办法</w:t>
          </w:r>
          <w:r>
            <w:rPr>
              <w:rFonts w:ascii="宋体" w:hAnsi="宋体" w:cstheme="minorBidi"/>
              <w:color w:val="000000"/>
            </w:rPr>
            <w:t>》</w:t>
          </w:r>
          <w:r>
            <w:rPr>
              <w:rFonts w:ascii="宋体" w:hAnsi="宋体" w:cstheme="minorBidi" w:hint="eastAsia"/>
              <w:color w:val="000000"/>
            </w:rPr>
            <w:t>、《江西铜业股份有限公司内控手册》和</w:t>
          </w:r>
          <w:sdt>
            <w:sdtPr>
              <w:rPr>
                <w:rFonts w:ascii="宋体" w:hAnsi="宋体" w:hint="eastAsia"/>
                <w:color w:val="000000"/>
              </w:rPr>
              <w:alias w:val="除企业内部控制规范体系之外的其他内部控制评价的依据"/>
              <w:tag w:val="_GBC_38239656a6e046fb952678060424d5bf"/>
              <w:id w:val="-662087956"/>
              <w:lock w:val="sdtLocked"/>
              <w:placeholder>
                <w:docPart w:val="GBC22222222222222222222222222222"/>
              </w:placeholder>
            </w:sdtPr>
            <w:sdtContent>
              <w:r>
                <w:rPr>
                  <w:rFonts w:ascii="宋体" w:hAnsi="宋体" w:hint="eastAsia"/>
                  <w:color w:val="000000"/>
                </w:rPr>
                <w:t>《江西铜业股份有限公司2019年度内部控制评价实施方案》</w:t>
              </w:r>
            </w:sdtContent>
          </w:sdt>
          <w:r>
            <w:rPr>
              <w:rFonts w:ascii="宋体" w:hAnsi="宋体" w:hint="eastAsia"/>
              <w:color w:val="000000"/>
            </w:rPr>
            <w:t>，组织开展内部控制评价工作；内部控制缺陷认定标准依据《江西铜业股份有限公司风险管理与内部控制管理办法》规定的《内部控制缺陷评价标准表》，包含与财务报告内部控制相关和非财务报告内部控制相关的缺陷认定标准。</w:t>
          </w:r>
        </w:p>
      </w:sdtContent>
    </w:sdt>
    <w:sdt>
      <w:sdtPr>
        <w:rPr>
          <w:rFonts w:eastAsiaTheme="minorEastAsia" w:hint="eastAsia"/>
          <w:b w:val="0"/>
          <w:bCs w:val="0"/>
          <w:szCs w:val="22"/>
        </w:rPr>
        <w:alias w:val="模块:内部控制缺陷具体认定标准是否与以前年度存在调整"/>
        <w:tag w:val="_SEC_adde78c537b749b495b39d30ca68a7b7"/>
        <w:id w:val="1629051371"/>
        <w:placeholder>
          <w:docPart w:val="GBC22222222222222222222222222222"/>
        </w:placeholder>
      </w:sdtPr>
      <w:sdtEndPr>
        <w:rPr>
          <w:rFonts w:ascii="宋体" w:hAnsi="宋体"/>
          <w:color w:val="000000"/>
          <w:szCs w:val="21"/>
        </w:rPr>
      </w:sdtEndPr>
      <w:sdtContent>
        <w:p w:rsidR="00F37702" w:rsidRDefault="00BC63DB">
          <w:pPr>
            <w:pStyle w:val="3"/>
            <w:numPr>
              <w:ilvl w:val="0"/>
              <w:numId w:val="5"/>
            </w:numPr>
            <w:spacing w:line="240" w:lineRule="auto"/>
          </w:pPr>
          <w:r>
            <w:rPr>
              <w:rFonts w:hint="eastAsia"/>
            </w:rPr>
            <w:t>内部控制缺陷具体认定标准是否与以前年度存在调整</w:t>
          </w:r>
        </w:p>
        <w:p w:rsidR="00F37702" w:rsidRDefault="00C10CCD">
          <w:pPr>
            <w:autoSpaceDE w:val="0"/>
            <w:autoSpaceDN w:val="0"/>
            <w:ind w:leftChars="200" w:left="420"/>
            <w:textAlignment w:val="baseline"/>
            <w:rPr>
              <w:rFonts w:ascii="宋体" w:eastAsia="宋体" w:hAnsi="宋体"/>
              <w:color w:val="000000"/>
              <w:szCs w:val="21"/>
            </w:rPr>
          </w:pPr>
          <w:sdt>
            <w:sdtPr>
              <w:rPr>
                <w:rFonts w:ascii="仿宋_GB2312" w:eastAsia="仿宋_GB2312" w:hAnsi="仿宋_GB2312" w:hint="eastAsia"/>
                <w:color w:val="000000"/>
                <w:sz w:val="30"/>
              </w:rPr>
              <w:alias w:val="与以前年度相比，本年度是否变更调整了内部控制缺陷认定标准[双击切换]"/>
              <w:tag w:val="_GBC_62827533c70e4e90bf2ad2a83d8fae9f"/>
              <w:id w:val="17940527"/>
              <w:placeholder>
                <w:docPart w:val="GBC22222222222222222222222222222"/>
              </w:placeholder>
            </w:sdtPr>
            <w:sdtEndPr>
              <w:rPr>
                <w:rFonts w:ascii="宋体" w:eastAsia="宋体" w:hAnsi="宋体"/>
                <w:sz w:val="21"/>
                <w:szCs w:val="21"/>
              </w:rPr>
            </w:sdtEndPr>
            <w:sdtContent>
              <w:r>
                <w:rPr>
                  <w:rFonts w:ascii="宋体" w:eastAsia="宋体" w:hAnsi="宋体"/>
                  <w:color w:val="000000"/>
                  <w:szCs w:val="21"/>
                </w:rPr>
                <w:fldChar w:fldCharType="begin"/>
              </w:r>
              <w:r w:rsidR="00BC63DB">
                <w:rPr>
                  <w:rFonts w:ascii="宋体" w:eastAsia="宋体" w:hAnsi="宋体"/>
                  <w:color w:val="000000"/>
                  <w:szCs w:val="21"/>
                </w:rPr>
                <w:instrText>MACROBUTTON  SnrToggleCheckbox □是</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√否 </w:instrText>
              </w:r>
              <w:r>
                <w:rPr>
                  <w:rFonts w:ascii="宋体" w:eastAsia="宋体" w:hAnsi="宋体"/>
                  <w:color w:val="000000"/>
                  <w:szCs w:val="21"/>
                </w:rPr>
                <w:fldChar w:fldCharType="end"/>
              </w:r>
            </w:sdtContent>
          </w:sdt>
        </w:p>
        <w:p w:rsidR="00F37702" w:rsidRDefault="00C10CCD"/>
      </w:sdtContent>
    </w:sdt>
    <w:bookmarkStart w:id="2" w:name="_SEC_3dd73c2602b049188a004552105b7d80" w:displacedByCustomXml="next"/>
    <w:bookmarkEnd w:id="2" w:displacedByCustomXml="next"/>
    <w:bookmarkStart w:id="3" w:name="_SEC_e09ed3bc44b74f7fa23b9f704004bf98" w:displacedByCustomXml="next"/>
    <w:bookmarkEnd w:id="3" w:displacedByCustomXml="next"/>
    <w:sdt>
      <w:sdtPr>
        <w:rPr>
          <w:rFonts w:eastAsiaTheme="minorEastAsia" w:hint="eastAsia"/>
          <w:b w:val="0"/>
          <w:bCs w:val="0"/>
          <w:szCs w:val="22"/>
        </w:rPr>
        <w:alias w:val="模块:财务报告内部控制缺陷认定标准"/>
        <w:tag w:val="_SEC_8b6340f46e2b48a9a37d84f9ef97fe44"/>
        <w:id w:val="463705595"/>
        <w:lock w:val="sdtLocked"/>
        <w:placeholder>
          <w:docPart w:val="GBC22222222222222222222222222222"/>
        </w:placeholder>
      </w:sdtPr>
      <w:sdtEndPr>
        <w:rPr>
          <w:rFonts w:ascii="宋体" w:hAnsi="宋体" w:hint="default"/>
          <w:color w:val="215868" w:themeColor="accent5" w:themeShade="80"/>
          <w:szCs w:val="21"/>
        </w:rPr>
      </w:sdtEndPr>
      <w:sdtContent>
        <w:p w:rsidR="00F37702" w:rsidRDefault="00BC63DB">
          <w:pPr>
            <w:pStyle w:val="3"/>
            <w:numPr>
              <w:ilvl w:val="0"/>
              <w:numId w:val="5"/>
            </w:numPr>
            <w:spacing w:line="240" w:lineRule="auto"/>
          </w:pPr>
          <w:r>
            <w:rPr>
              <w:rFonts w:hint="eastAsia"/>
            </w:rPr>
            <w:t>财务报告内部控制缺陷认定标准</w:t>
          </w:r>
        </w:p>
        <w:p w:rsidR="00F37702" w:rsidRDefault="00BC63DB">
          <w:pPr>
            <w:autoSpaceDE w:val="0"/>
            <w:autoSpaceDN w:val="0"/>
            <w:ind w:firstLineChars="200" w:firstLine="420"/>
            <w:textAlignment w:val="baseline"/>
            <w:rPr>
              <w:rFonts w:ascii="宋体" w:eastAsia="宋体" w:hAnsi="宋体"/>
              <w:color w:val="000000"/>
              <w:szCs w:val="21"/>
            </w:rPr>
          </w:pPr>
          <w:r>
            <w:rPr>
              <w:rFonts w:ascii="宋体" w:eastAsia="宋体" w:hAnsi="宋体" w:hint="eastAsia"/>
              <w:color w:val="000000"/>
              <w:szCs w:val="21"/>
            </w:rPr>
            <w:t>公司确定的</w:t>
          </w:r>
          <w:r>
            <w:rPr>
              <w:rFonts w:ascii="宋体" w:eastAsia="宋体" w:hAnsi="宋体" w:hint="eastAsia"/>
              <w:szCs w:val="21"/>
            </w:rPr>
            <w:t>财务报告</w:t>
          </w:r>
          <w:r>
            <w:rPr>
              <w:rFonts w:ascii="宋体" w:eastAsia="宋体" w:hAnsi="宋体" w:hint="eastAsia"/>
              <w:color w:val="000000"/>
              <w:szCs w:val="21"/>
            </w:rPr>
            <w:t>内部控制缺陷评价的定量标准如下：</w:t>
          </w:r>
        </w:p>
        <w:tbl>
          <w:tblPr>
            <w:tblStyle w:val="aa"/>
            <w:tblW w:w="5000" w:type="pct"/>
            <w:tblLook w:val="04A0"/>
          </w:tblPr>
          <w:tblGrid>
            <w:gridCol w:w="1885"/>
            <w:gridCol w:w="2563"/>
            <w:gridCol w:w="2563"/>
            <w:gridCol w:w="2559"/>
          </w:tblGrid>
          <w:tr w:rsidR="00F37702">
            <w:sdt>
              <w:sdtPr>
                <w:tag w:val="_PLD_d5328ea63515470f9a2fa9a2dc1c7b08"/>
                <w:id w:val="2050026749"/>
                <w:lock w:val="sdtLocked"/>
              </w:sdtPr>
              <w:sdtContent>
                <w:tc>
                  <w:tcPr>
                    <w:tcW w:w="985"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指标名称</w:t>
                    </w:r>
                  </w:p>
                </w:tc>
              </w:sdtContent>
            </w:sdt>
            <w:sdt>
              <w:sdtPr>
                <w:tag w:val="_PLD_eb34dd810a0148a6859f703c7d7b1aff"/>
                <w:id w:val="150179063"/>
                <w:lock w:val="sdtLocked"/>
              </w:sdtPr>
              <w:sdtContent>
                <w:tc>
                  <w:tcPr>
                    <w:tcW w:w="1339"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重大缺陷定量标准</w:t>
                    </w:r>
                  </w:p>
                </w:tc>
              </w:sdtContent>
            </w:sdt>
            <w:sdt>
              <w:sdtPr>
                <w:tag w:val="_PLD_ddf758c3c73c46f099830fb3db3ac0ed"/>
                <w:id w:val="1279610346"/>
                <w:lock w:val="sdtLocked"/>
              </w:sdtPr>
              <w:sdtContent>
                <w:tc>
                  <w:tcPr>
                    <w:tcW w:w="1339"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重要缺陷定量标准</w:t>
                    </w:r>
                  </w:p>
                </w:tc>
              </w:sdtContent>
            </w:sdt>
            <w:sdt>
              <w:sdtPr>
                <w:tag w:val="_PLD_7c6a0fe4c95548018b25a27b6b7d30ac"/>
                <w:id w:val="1623661299"/>
                <w:lock w:val="sdtLocked"/>
              </w:sdtPr>
              <w:sdtContent>
                <w:tc>
                  <w:tcPr>
                    <w:tcW w:w="1338"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一般缺陷定量标准</w:t>
                    </w:r>
                  </w:p>
                </w:tc>
              </w:sdtContent>
            </w:sdt>
          </w:tr>
          <w:sdt>
            <w:sdtPr>
              <w:rPr>
                <w:rFonts w:ascii="宋体" w:eastAsia="宋体" w:hAnsi="宋体" w:hint="eastAsia"/>
                <w:szCs w:val="21"/>
              </w:rPr>
              <w:alias w:val="财务报告内部控制缺陷定量标准的量化指标明细"/>
              <w:tag w:val="_TUP_738b384554794c86bea89bf0ae45b57b"/>
              <w:id w:val="17940529"/>
              <w:lock w:val="sdtLocked"/>
            </w:sdtPr>
            <w:sdtEndPr>
              <w:rPr>
                <w:rFonts w:hint="default"/>
              </w:rPr>
            </w:sdtEndPr>
            <w:sdtContent>
              <w:tr w:rsidR="00F37702">
                <w:tc>
                  <w:tcPr>
                    <w:tcW w:w="985" w:type="pct"/>
                  </w:tcPr>
                  <w:p w:rsidR="00F37702" w:rsidRDefault="00BC63DB">
                    <w:r>
                      <w:rPr>
                        <w:rFonts w:ascii="宋体" w:eastAsia="宋体" w:hAnsi="宋体" w:hint="eastAsia"/>
                        <w:szCs w:val="21"/>
                      </w:rPr>
                      <w:t>内控缺陷</w:t>
                    </w:r>
                    <w:r>
                      <w:rPr>
                        <w:rFonts w:ascii="宋体" w:hAnsi="宋体" w:hint="eastAsia"/>
                        <w:szCs w:val="21"/>
                      </w:rPr>
                      <w:t>造成的直接损失</w:t>
                    </w:r>
                  </w:p>
                  <w:p w:rsidR="00F37702" w:rsidRDefault="00F37702">
                    <w:pPr>
                      <w:rPr>
                        <w:rFonts w:ascii="宋体" w:eastAsia="宋体" w:hAnsi="宋体"/>
                        <w:szCs w:val="21"/>
                      </w:rPr>
                    </w:pPr>
                  </w:p>
                </w:tc>
                <w:tc>
                  <w:tcPr>
                    <w:tcW w:w="1339" w:type="pct"/>
                  </w:tcPr>
                  <w:p w:rsidR="00F37702" w:rsidRDefault="00BC63DB">
                    <w:pPr>
                      <w:rPr>
                        <w:rFonts w:ascii="宋体" w:eastAsia="宋体" w:hAnsi="宋体"/>
                        <w:szCs w:val="21"/>
                      </w:rPr>
                    </w:pPr>
                    <w:r>
                      <w:rPr>
                        <w:rFonts w:ascii="宋体" w:hAnsi="宋体" w:hint="eastAsia"/>
                        <w:szCs w:val="21"/>
                      </w:rPr>
                      <w:t>大于公司最近一个会计年度经审计净利润的10%</w:t>
                    </w:r>
                  </w:p>
                </w:tc>
                <w:tc>
                  <w:tcPr>
                    <w:tcW w:w="1339" w:type="pct"/>
                  </w:tcPr>
                  <w:p w:rsidR="00F37702" w:rsidRDefault="00BC63DB">
                    <w:pPr>
                      <w:rPr>
                        <w:szCs w:val="21"/>
                      </w:rPr>
                    </w:pPr>
                    <w:r>
                      <w:rPr>
                        <w:rFonts w:ascii="宋体" w:hAnsi="宋体" w:hint="eastAsia"/>
                        <w:szCs w:val="21"/>
                      </w:rPr>
                      <w:t>大于公司最近一个会计年度经审计净利润的6%小于等于10%</w:t>
                    </w:r>
                  </w:p>
                  <w:p w:rsidR="00F37702" w:rsidRDefault="00F37702">
                    <w:pPr>
                      <w:rPr>
                        <w:rFonts w:ascii="宋体" w:eastAsia="宋体" w:hAnsi="宋体"/>
                        <w:szCs w:val="21"/>
                      </w:rPr>
                    </w:pPr>
                  </w:p>
                </w:tc>
                <w:tc>
                  <w:tcPr>
                    <w:tcW w:w="1338" w:type="pct"/>
                  </w:tcPr>
                  <w:p w:rsidR="00F37702" w:rsidRDefault="00BC63DB">
                    <w:pPr>
                      <w:rPr>
                        <w:szCs w:val="21"/>
                      </w:rPr>
                    </w:pPr>
                    <w:r>
                      <w:rPr>
                        <w:rFonts w:ascii="宋体" w:hAnsi="宋体" w:hint="eastAsia"/>
                        <w:szCs w:val="21"/>
                      </w:rPr>
                      <w:t>小于等于公司最近一个会计年度经审计净利润6%</w:t>
                    </w:r>
                  </w:p>
                  <w:p w:rsidR="00F37702" w:rsidRDefault="00F37702">
                    <w:pPr>
                      <w:rPr>
                        <w:rFonts w:ascii="宋体" w:eastAsia="宋体" w:hAnsi="宋体"/>
                        <w:szCs w:val="21"/>
                      </w:rPr>
                    </w:pPr>
                  </w:p>
                </w:tc>
              </w:tr>
            </w:sdtContent>
          </w:sdt>
          <w:sdt>
            <w:sdtPr>
              <w:rPr>
                <w:rFonts w:ascii="宋体" w:eastAsia="宋体" w:hAnsi="宋体" w:hint="eastAsia"/>
                <w:szCs w:val="21"/>
              </w:rPr>
              <w:alias w:val="财务报告内部控制缺陷定量标准的量化指标明细"/>
              <w:tag w:val="_TUP_738b384554794c86bea89bf0ae45b57b"/>
              <w:id w:val="1776671985"/>
              <w:lock w:val="sdtLocked"/>
            </w:sdtPr>
            <w:sdtEndPr>
              <w:rPr>
                <w:rFonts w:hint="default"/>
              </w:rPr>
            </w:sdtEndPr>
            <w:sdtContent>
              <w:tr w:rsidR="00F37702">
                <w:tc>
                  <w:tcPr>
                    <w:tcW w:w="985" w:type="pct"/>
                  </w:tcPr>
                  <w:p w:rsidR="00F37702" w:rsidRDefault="00F37702">
                    <w:pPr>
                      <w:rPr>
                        <w:rFonts w:ascii="宋体" w:eastAsia="宋体" w:hAnsi="宋体"/>
                        <w:szCs w:val="21"/>
                      </w:rPr>
                    </w:pPr>
                  </w:p>
                </w:tc>
                <w:tc>
                  <w:tcPr>
                    <w:tcW w:w="1339" w:type="pct"/>
                  </w:tcPr>
                  <w:p w:rsidR="00F37702" w:rsidRDefault="00F37702">
                    <w:pPr>
                      <w:rPr>
                        <w:rFonts w:ascii="宋体" w:eastAsia="宋体" w:hAnsi="宋体"/>
                        <w:szCs w:val="21"/>
                      </w:rPr>
                    </w:pPr>
                  </w:p>
                </w:tc>
                <w:tc>
                  <w:tcPr>
                    <w:tcW w:w="1339" w:type="pct"/>
                  </w:tcPr>
                  <w:p w:rsidR="00F37702" w:rsidRDefault="00F37702">
                    <w:pPr>
                      <w:rPr>
                        <w:rFonts w:ascii="宋体" w:eastAsia="宋体" w:hAnsi="宋体"/>
                        <w:szCs w:val="21"/>
                      </w:rPr>
                    </w:pPr>
                  </w:p>
                </w:tc>
                <w:tc>
                  <w:tcPr>
                    <w:tcW w:w="1338" w:type="pct"/>
                  </w:tcPr>
                  <w:p w:rsidR="00F37702" w:rsidRDefault="00F37702">
                    <w:pPr>
                      <w:rPr>
                        <w:rFonts w:ascii="宋体" w:eastAsia="宋体" w:hAnsi="宋体"/>
                        <w:szCs w:val="21"/>
                      </w:rPr>
                    </w:pPr>
                  </w:p>
                </w:tc>
              </w:tr>
            </w:sdtContent>
          </w:sdt>
        </w:tbl>
        <w:p w:rsidR="00F37702" w:rsidRDefault="00BC63DB">
          <w:pPr>
            <w:autoSpaceDE w:val="0"/>
            <w:autoSpaceDN w:val="0"/>
            <w:textAlignment w:val="baseline"/>
            <w:rPr>
              <w:rFonts w:ascii="宋体" w:eastAsia="宋体" w:hAnsi="宋体"/>
              <w:szCs w:val="21"/>
            </w:rPr>
          </w:pPr>
          <w:r>
            <w:rPr>
              <w:rFonts w:ascii="宋体" w:eastAsia="宋体" w:hAnsi="宋体" w:hint="eastAsia"/>
              <w:szCs w:val="21"/>
            </w:rPr>
            <w:t>说明:</w:t>
          </w:r>
        </w:p>
        <w:sdt>
          <w:sdtPr>
            <w:rPr>
              <w:rFonts w:ascii="宋体" w:eastAsia="宋体" w:hAnsi="宋体"/>
              <w:szCs w:val="21"/>
            </w:rPr>
            <w:alias w:val="财务报告内部控制缺陷评价的定量标准的说明"/>
            <w:tag w:val="_GBC_14ecf7e646cb497487d77ce1c33acf85"/>
            <w:id w:val="-427042741"/>
            <w:lock w:val="sdtLocked"/>
            <w:placeholder>
              <w:docPart w:val="GBC22222222222222222222222222222"/>
            </w:placeholder>
          </w:sdtPr>
          <w:sdtEndPr>
            <w:rPr>
              <w:color w:val="215868" w:themeColor="accent5" w:themeShade="80"/>
            </w:rPr>
          </w:sdtEndPr>
          <w:sdtContent>
            <w:p w:rsidR="00F37702" w:rsidRDefault="00BC63DB">
              <w:pPr>
                <w:autoSpaceDE w:val="0"/>
                <w:autoSpaceDN w:val="0"/>
                <w:textAlignment w:val="baseline"/>
                <w:rPr>
                  <w:rFonts w:ascii="宋体" w:eastAsia="宋体" w:hAnsi="宋体"/>
                  <w:color w:val="215868" w:themeColor="accent5" w:themeShade="80"/>
                  <w:szCs w:val="21"/>
                </w:rPr>
              </w:pPr>
              <w:r>
                <w:rPr>
                  <w:rFonts w:ascii="宋体" w:eastAsia="宋体" w:hAnsi="宋体"/>
                  <w:szCs w:val="21"/>
                </w:rPr>
                <w:t>无</w:t>
              </w:r>
            </w:p>
          </w:sdtContent>
        </w:sdt>
      </w:sdtContent>
    </w:sdt>
    <w:sdt>
      <w:sdtPr>
        <w:rPr>
          <w:rFonts w:ascii="宋体" w:eastAsia="宋体" w:hAnsi="宋体" w:hint="eastAsia"/>
          <w:color w:val="000000"/>
          <w:szCs w:val="21"/>
        </w:rPr>
        <w:alias w:val="模块:公司确定的财务报告内部控制缺陷评价的定性标准如下"/>
        <w:tag w:val="_SEC_31fcbbc5f1c848878dd51cdd474b309b"/>
        <w:id w:val="-1557007734"/>
        <w:lock w:val="sdtLocked"/>
        <w:placeholder>
          <w:docPart w:val="GBC22222222222222222222222222222"/>
        </w:placeholder>
      </w:sdtPr>
      <w:sdtContent>
        <w:p w:rsidR="00F37702" w:rsidRDefault="00BC63DB">
          <w:pPr>
            <w:autoSpaceDE w:val="0"/>
            <w:autoSpaceDN w:val="0"/>
            <w:ind w:firstLineChars="200" w:firstLine="420"/>
            <w:textAlignment w:val="baseline"/>
            <w:rPr>
              <w:rFonts w:ascii="宋体" w:eastAsia="宋体" w:hAnsi="宋体"/>
              <w:color w:val="000000"/>
              <w:szCs w:val="21"/>
            </w:rPr>
          </w:pPr>
          <w:r>
            <w:rPr>
              <w:rFonts w:ascii="宋体" w:eastAsia="宋体" w:hAnsi="宋体" w:hint="eastAsia"/>
              <w:color w:val="000000"/>
              <w:szCs w:val="21"/>
            </w:rPr>
            <w:t>公司确定的</w:t>
          </w:r>
          <w:r>
            <w:rPr>
              <w:rFonts w:ascii="宋体" w:eastAsia="宋体" w:hAnsi="宋体" w:hint="eastAsia"/>
              <w:szCs w:val="21"/>
            </w:rPr>
            <w:t>财务报告</w:t>
          </w:r>
          <w:r>
            <w:rPr>
              <w:rFonts w:ascii="宋体" w:eastAsia="宋体" w:hAnsi="宋体" w:hint="eastAsia"/>
              <w:color w:val="000000"/>
              <w:szCs w:val="21"/>
            </w:rPr>
            <w:t>内部控制缺陷评价的定性标准如下：</w:t>
          </w:r>
        </w:p>
        <w:tbl>
          <w:tblPr>
            <w:tblStyle w:val="aa"/>
            <w:tblW w:w="5000" w:type="pct"/>
            <w:tblLook w:val="04A0"/>
          </w:tblPr>
          <w:tblGrid>
            <w:gridCol w:w="1883"/>
            <w:gridCol w:w="7687"/>
          </w:tblGrid>
          <w:tr w:rsidR="00F37702">
            <w:sdt>
              <w:sdtPr>
                <w:tag w:val="_PLD_72681c8eac2e4de880db96322bc7c872"/>
                <w:id w:val="411665822"/>
                <w:lock w:val="sdtLocked"/>
              </w:sdtPr>
              <w:sdtContent>
                <w:tc>
                  <w:tcPr>
                    <w:tcW w:w="984"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缺陷性质</w:t>
                    </w:r>
                  </w:p>
                </w:tc>
              </w:sdtContent>
            </w:sdt>
            <w:sdt>
              <w:sdtPr>
                <w:tag w:val="_PLD_5d13fab45ff04787b6a3f7355d2edda7"/>
                <w:id w:val="411665823"/>
                <w:lock w:val="sdtLocked"/>
              </w:sdtPr>
              <w:sdtContent>
                <w:tc>
                  <w:tcPr>
                    <w:tcW w:w="4016"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定性标准</w:t>
                    </w:r>
                  </w:p>
                </w:tc>
              </w:sdtContent>
            </w:sdt>
          </w:tr>
          <w:tr w:rsidR="00F37702">
            <w:sdt>
              <w:sdtPr>
                <w:tag w:val="_PLD_2a31df6014b04d2891d3ea8a23c3d545"/>
                <w:id w:val="411665824"/>
                <w:lock w:val="sdtLocked"/>
              </w:sdtPr>
              <w:sdtContent>
                <w:tc>
                  <w:tcPr>
                    <w:tcW w:w="984" w:type="pct"/>
                  </w:tcPr>
                  <w:p w:rsidR="00F37702" w:rsidRDefault="00BC63DB">
                    <w:pPr>
                      <w:rPr>
                        <w:rFonts w:ascii="宋体" w:eastAsia="宋体" w:hAnsi="宋体"/>
                        <w:szCs w:val="21"/>
                      </w:rPr>
                    </w:pPr>
                    <w:r>
                      <w:rPr>
                        <w:rFonts w:ascii="宋体" w:eastAsia="宋体" w:hAnsi="宋体" w:hint="eastAsia"/>
                        <w:szCs w:val="21"/>
                      </w:rPr>
                      <w:t>重大缺陷</w:t>
                    </w:r>
                  </w:p>
                </w:tc>
              </w:sdtContent>
            </w:sdt>
            <w:tc>
              <w:tcPr>
                <w:tcW w:w="4016" w:type="pct"/>
              </w:tcPr>
              <w:p w:rsidR="00F37702" w:rsidRDefault="00BC63DB">
                <w:r>
                  <w:t>出现以下迹象之一通常表明财务报告内部控制存在重大缺陷：</w:t>
                </w:r>
              </w:p>
              <w:p w:rsidR="00F37702" w:rsidRDefault="00BC63DB">
                <w:r>
                  <w:rPr>
                    <w:rFonts w:hint="eastAsia"/>
                  </w:rPr>
                  <w:t>1</w:t>
                </w:r>
                <w:r>
                  <w:rPr>
                    <w:rFonts w:hint="eastAsia"/>
                  </w:rPr>
                  <w:t>、</w:t>
                </w:r>
                <w:r>
                  <w:t> </w:t>
                </w:r>
                <w:r>
                  <w:t>董事、监事和高级管理人员舞弊；</w:t>
                </w:r>
              </w:p>
              <w:p w:rsidR="00F37702" w:rsidRDefault="00BC63DB">
                <w:r>
                  <w:rPr>
                    <w:rFonts w:hint="eastAsia"/>
                  </w:rPr>
                  <w:t>2</w:t>
                </w:r>
                <w:r>
                  <w:rPr>
                    <w:rFonts w:hint="eastAsia"/>
                  </w:rPr>
                  <w:t>、</w:t>
                </w:r>
                <w:r>
                  <w:t>控制环境无效；</w:t>
                </w:r>
              </w:p>
              <w:p w:rsidR="00F37702" w:rsidRDefault="00BC63DB">
                <w:r>
                  <w:rPr>
                    <w:rFonts w:hint="eastAsia"/>
                  </w:rPr>
                  <w:t>3</w:t>
                </w:r>
                <w:r>
                  <w:rPr>
                    <w:rFonts w:hint="eastAsia"/>
                  </w:rPr>
                  <w:t>、</w:t>
                </w:r>
                <w:r>
                  <w:t>公司更正已公布的财务报告；</w:t>
                </w:r>
              </w:p>
              <w:p w:rsidR="00F37702" w:rsidRDefault="00BC63DB">
                <w:r>
                  <w:rPr>
                    <w:rFonts w:hint="eastAsia"/>
                  </w:rPr>
                  <w:t>4</w:t>
                </w:r>
                <w:r>
                  <w:rPr>
                    <w:rFonts w:hint="eastAsia"/>
                  </w:rPr>
                  <w:t>、</w:t>
                </w:r>
                <w:r>
                  <w:t> </w:t>
                </w:r>
                <w:r>
                  <w:t>注册会计师发现当期财务报表存在重大错报，而内部控制在运行过程中未发现；</w:t>
                </w:r>
              </w:p>
              <w:p w:rsidR="00F37702" w:rsidRDefault="00BC63DB">
                <w:r>
                  <w:rPr>
                    <w:rFonts w:hint="eastAsia"/>
                  </w:rPr>
                  <w:t>5</w:t>
                </w:r>
                <w:r>
                  <w:rPr>
                    <w:rFonts w:hint="eastAsia"/>
                  </w:rPr>
                  <w:t>、</w:t>
                </w:r>
                <w:r>
                  <w:t>企业审计委员会和内部审计机构对内部控制的监督无效。</w:t>
                </w:r>
              </w:p>
            </w:tc>
          </w:tr>
          <w:tr w:rsidR="00F37702">
            <w:sdt>
              <w:sdtPr>
                <w:tag w:val="_PLD_a58f1bc032b04bf3b765f1ddcf44a041"/>
                <w:id w:val="411665825"/>
                <w:lock w:val="sdtLocked"/>
              </w:sdtPr>
              <w:sdtContent>
                <w:tc>
                  <w:tcPr>
                    <w:tcW w:w="984" w:type="pct"/>
                  </w:tcPr>
                  <w:p w:rsidR="00F37702" w:rsidRDefault="00BC63DB">
                    <w:pPr>
                      <w:rPr>
                        <w:rFonts w:ascii="宋体" w:eastAsia="宋体" w:hAnsi="宋体"/>
                        <w:szCs w:val="21"/>
                      </w:rPr>
                    </w:pPr>
                    <w:r>
                      <w:rPr>
                        <w:rFonts w:ascii="宋体" w:eastAsia="宋体" w:hAnsi="宋体" w:hint="eastAsia"/>
                        <w:szCs w:val="21"/>
                      </w:rPr>
                      <w:t>重要缺陷</w:t>
                    </w:r>
                  </w:p>
                </w:tc>
              </w:sdtContent>
            </w:sdt>
            <w:tc>
              <w:tcPr>
                <w:tcW w:w="4016" w:type="pct"/>
              </w:tcPr>
              <w:p w:rsidR="00F37702" w:rsidRDefault="00BC63DB">
                <w:r>
                  <w:t>出现以下迹象之一通常表明财务报告内部控制存在重要缺陷：</w:t>
                </w:r>
              </w:p>
              <w:p w:rsidR="00F37702" w:rsidRDefault="00BC63DB">
                <w:r>
                  <w:rPr>
                    <w:rFonts w:hint="eastAsia"/>
                  </w:rPr>
                  <w:t>1</w:t>
                </w:r>
                <w:r>
                  <w:rPr>
                    <w:rFonts w:hint="eastAsia"/>
                  </w:rPr>
                  <w:t>、</w:t>
                </w:r>
                <w:r>
                  <w:t>纠正财务报表中的错报虽然未达到和超过重要性水平，但仍应引起董事会和管理层重视的错报；</w:t>
                </w:r>
              </w:p>
              <w:p w:rsidR="00F37702" w:rsidRDefault="00BC63DB">
                <w:pPr>
                  <w:rPr>
                    <w:rFonts w:ascii="宋体" w:eastAsia="宋体" w:hAnsi="宋体"/>
                    <w:szCs w:val="21"/>
                  </w:rPr>
                </w:pPr>
                <w:r>
                  <w:rPr>
                    <w:rFonts w:hint="eastAsia"/>
                  </w:rPr>
                  <w:t>2</w:t>
                </w:r>
                <w:r>
                  <w:rPr>
                    <w:rFonts w:hint="eastAsia"/>
                  </w:rPr>
                  <w:t>、</w:t>
                </w:r>
                <w:r>
                  <w:t> </w:t>
                </w:r>
                <w:r>
                  <w:t>以往已出现并报告给管理层的内部控制缺陷未按期整改。</w:t>
                </w:r>
              </w:p>
            </w:tc>
          </w:tr>
          <w:tr w:rsidR="00F37702">
            <w:sdt>
              <w:sdtPr>
                <w:tag w:val="_PLD_74c65e3e213b40139965cbb791f28608"/>
                <w:id w:val="411665826"/>
                <w:lock w:val="sdtLocked"/>
              </w:sdtPr>
              <w:sdtContent>
                <w:tc>
                  <w:tcPr>
                    <w:tcW w:w="984" w:type="pct"/>
                  </w:tcPr>
                  <w:p w:rsidR="00F37702" w:rsidRDefault="00BC63DB">
                    <w:pPr>
                      <w:rPr>
                        <w:rFonts w:ascii="宋体" w:eastAsia="宋体" w:hAnsi="宋体"/>
                        <w:szCs w:val="21"/>
                      </w:rPr>
                    </w:pPr>
                    <w:r>
                      <w:rPr>
                        <w:rFonts w:ascii="宋体" w:eastAsia="宋体" w:hAnsi="宋体" w:hint="eastAsia"/>
                        <w:szCs w:val="21"/>
                      </w:rPr>
                      <w:t>一般缺陷</w:t>
                    </w:r>
                  </w:p>
                </w:tc>
              </w:sdtContent>
            </w:sdt>
            <w:tc>
              <w:tcPr>
                <w:tcW w:w="4016" w:type="pct"/>
              </w:tcPr>
              <w:p w:rsidR="00F37702" w:rsidRDefault="00BC63DB">
                <w:pPr>
                  <w:rPr>
                    <w:rFonts w:ascii="宋体" w:eastAsia="宋体" w:hAnsi="宋体"/>
                    <w:szCs w:val="21"/>
                  </w:rPr>
                </w:pPr>
                <w:r>
                  <w:t>不构成重大缺陷或重要缺陷的其它内部控制缺陷</w:t>
                </w:r>
              </w:p>
            </w:tc>
          </w:tr>
        </w:tbl>
        <w:p w:rsidR="00F37702" w:rsidRDefault="00F37702"/>
        <w:p w:rsidR="00F37702" w:rsidRDefault="00F37702"/>
        <w:p w:rsidR="00F37702" w:rsidRDefault="00BC63DB">
          <w:pPr>
            <w:autoSpaceDE w:val="0"/>
            <w:autoSpaceDN w:val="0"/>
            <w:textAlignment w:val="baseline"/>
            <w:rPr>
              <w:rFonts w:ascii="宋体" w:eastAsia="宋体" w:hAnsi="宋体"/>
              <w:color w:val="000000"/>
              <w:szCs w:val="21"/>
            </w:rPr>
          </w:pPr>
          <w:r>
            <w:rPr>
              <w:rFonts w:ascii="宋体" w:eastAsia="宋体" w:hAnsi="宋体" w:hint="eastAsia"/>
              <w:color w:val="000000"/>
              <w:szCs w:val="21"/>
            </w:rPr>
            <w:t>说明：</w:t>
          </w:r>
        </w:p>
        <w:sdt>
          <w:sdtPr>
            <w:rPr>
              <w:rFonts w:ascii="宋体" w:eastAsia="宋体" w:hAnsi="宋体" w:hint="eastAsia"/>
              <w:color w:val="000000"/>
              <w:szCs w:val="21"/>
            </w:rPr>
            <w:alias w:val="财务报告内部控制缺陷评价的定性标准的说明"/>
            <w:tag w:val="_GBC_6c2aaff5e09549d986c25b90df23a227"/>
            <w:id w:val="1553114295"/>
            <w:lock w:val="sdtLocked"/>
            <w:placeholder>
              <w:docPart w:val="GBC22222222222222222222222222222"/>
            </w:placeholder>
          </w:sdtPr>
          <w:sdtContent>
            <w:p w:rsidR="00F37702" w:rsidRDefault="00BC63DB">
              <w:pPr>
                <w:autoSpaceDE w:val="0"/>
                <w:autoSpaceDN w:val="0"/>
                <w:textAlignment w:val="baseline"/>
                <w:rPr>
                  <w:rFonts w:ascii="宋体" w:eastAsia="宋体" w:hAnsi="宋体"/>
                  <w:color w:val="000000"/>
                  <w:szCs w:val="21"/>
                </w:rPr>
              </w:pPr>
              <w:r>
                <w:rPr>
                  <w:rFonts w:ascii="宋体" w:eastAsia="宋体" w:hAnsi="宋体" w:hint="eastAsia"/>
                  <w:color w:val="000000"/>
                  <w:szCs w:val="21"/>
                </w:rPr>
                <w:t>无</w:t>
              </w:r>
            </w:p>
          </w:sdtContent>
        </w:sdt>
      </w:sdtContent>
    </w:sdt>
    <w:sdt>
      <w:sdtPr>
        <w:rPr>
          <w:rFonts w:eastAsiaTheme="minorEastAsia" w:hint="eastAsia"/>
          <w:b w:val="0"/>
          <w:bCs w:val="0"/>
          <w:szCs w:val="22"/>
        </w:rPr>
        <w:alias w:val="模块:非财务报告内部控制缺陷认定标准"/>
        <w:tag w:val="_SEC_ddebc6e76aa0421685cad03ccfa2cab8"/>
        <w:id w:val="-1176416933"/>
        <w:lock w:val="sdtLocked"/>
        <w:placeholder>
          <w:docPart w:val="GBC22222222222222222222222222222"/>
        </w:placeholder>
      </w:sdtPr>
      <w:sdtEndPr>
        <w:rPr>
          <w:rFonts w:ascii="宋体" w:hAnsi="宋体" w:hint="default"/>
          <w:szCs w:val="21"/>
        </w:rPr>
      </w:sdtEndPr>
      <w:sdtContent>
        <w:p w:rsidR="00F37702" w:rsidRDefault="00BC63DB">
          <w:pPr>
            <w:pStyle w:val="3"/>
            <w:numPr>
              <w:ilvl w:val="0"/>
              <w:numId w:val="5"/>
            </w:numPr>
            <w:spacing w:line="240" w:lineRule="auto"/>
          </w:pPr>
          <w:r>
            <w:rPr>
              <w:rFonts w:hint="eastAsia"/>
            </w:rPr>
            <w:t>非财务报告内部控制缺陷认定标准</w:t>
          </w:r>
        </w:p>
        <w:p w:rsidR="00F37702" w:rsidRDefault="00BC63DB">
          <w:pPr>
            <w:autoSpaceDE w:val="0"/>
            <w:autoSpaceDN w:val="0"/>
            <w:ind w:firstLineChars="200" w:firstLine="420"/>
            <w:textAlignment w:val="baseline"/>
            <w:rPr>
              <w:rFonts w:ascii="宋体" w:eastAsia="宋体" w:hAnsi="宋体"/>
              <w:color w:val="000000"/>
              <w:szCs w:val="21"/>
            </w:rPr>
          </w:pPr>
          <w:r>
            <w:rPr>
              <w:rFonts w:ascii="宋体" w:eastAsia="宋体" w:hAnsi="宋体" w:hint="eastAsia"/>
              <w:color w:val="000000"/>
              <w:szCs w:val="21"/>
            </w:rPr>
            <w:t>公司确定的非</w:t>
          </w:r>
          <w:r>
            <w:rPr>
              <w:rFonts w:ascii="宋体" w:eastAsia="宋体" w:hAnsi="宋体" w:hint="eastAsia"/>
              <w:szCs w:val="21"/>
            </w:rPr>
            <w:t>财务报告</w:t>
          </w:r>
          <w:r>
            <w:rPr>
              <w:rFonts w:ascii="宋体" w:eastAsia="宋体" w:hAnsi="宋体" w:hint="eastAsia"/>
              <w:color w:val="000000"/>
              <w:szCs w:val="21"/>
            </w:rPr>
            <w:t>内部控制缺陷评价的定量标准如下：</w:t>
          </w:r>
        </w:p>
        <w:tbl>
          <w:tblPr>
            <w:tblStyle w:val="aa"/>
            <w:tblW w:w="5000" w:type="pct"/>
            <w:tblLook w:val="04A0"/>
          </w:tblPr>
          <w:tblGrid>
            <w:gridCol w:w="1883"/>
            <w:gridCol w:w="2563"/>
            <w:gridCol w:w="2563"/>
            <w:gridCol w:w="2561"/>
          </w:tblGrid>
          <w:tr w:rsidR="00F37702">
            <w:sdt>
              <w:sdtPr>
                <w:tag w:val="_PLD_75d345366cb5468c8b9d21c68269f836"/>
                <w:id w:val="492860905"/>
                <w:lock w:val="sdtLocked"/>
              </w:sdtPr>
              <w:sdtContent>
                <w:tc>
                  <w:tcPr>
                    <w:tcW w:w="984"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指标名称</w:t>
                    </w:r>
                  </w:p>
                </w:tc>
              </w:sdtContent>
            </w:sdt>
            <w:sdt>
              <w:sdtPr>
                <w:tag w:val="_PLD_eb30fac924da466c9ce8207bf90cb7f2"/>
                <w:id w:val="492860906"/>
                <w:lock w:val="sdtLocked"/>
              </w:sdtPr>
              <w:sdtContent>
                <w:tc>
                  <w:tcPr>
                    <w:tcW w:w="1339"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重大缺陷定量标准</w:t>
                    </w:r>
                  </w:p>
                </w:tc>
              </w:sdtContent>
            </w:sdt>
            <w:sdt>
              <w:sdtPr>
                <w:tag w:val="_PLD_1abe9bc176494e5a8d10ed6aea261600"/>
                <w:id w:val="492860907"/>
                <w:lock w:val="sdtLocked"/>
              </w:sdtPr>
              <w:sdtContent>
                <w:tc>
                  <w:tcPr>
                    <w:tcW w:w="1339"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重要缺陷定量标准</w:t>
                    </w:r>
                  </w:p>
                </w:tc>
              </w:sdtContent>
            </w:sdt>
            <w:sdt>
              <w:sdtPr>
                <w:tag w:val="_PLD_de71f059c4464f5690170f33589bf9b1"/>
                <w:id w:val="492860908"/>
                <w:lock w:val="sdtLocked"/>
              </w:sdtPr>
              <w:sdtContent>
                <w:tc>
                  <w:tcPr>
                    <w:tcW w:w="1338"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一般缺陷定量标准</w:t>
                    </w:r>
                  </w:p>
                </w:tc>
              </w:sdtContent>
            </w:sdt>
          </w:tr>
          <w:sdt>
            <w:sdtPr>
              <w:rPr>
                <w:rFonts w:asciiTheme="minorEastAsia" w:hAnsiTheme="minorEastAsia" w:hint="eastAsia"/>
                <w:szCs w:val="21"/>
              </w:rPr>
              <w:alias w:val="非财务报告内部控制缺陷定量标准的量化指标明细"/>
              <w:tag w:val="_TUP_aa821d34213a42a0bd37d4dd86e65c31"/>
              <w:id w:val="492860909"/>
              <w:lock w:val="sdtLocked"/>
            </w:sdtPr>
            <w:sdtEndPr>
              <w:rPr>
                <w:rFonts w:hint="default"/>
              </w:rPr>
            </w:sdtEndPr>
            <w:sdtContent>
              <w:tr w:rsidR="00F37702">
                <w:tc>
                  <w:tcPr>
                    <w:tcW w:w="984" w:type="pct"/>
                  </w:tcPr>
                  <w:p w:rsidR="00F37702" w:rsidRDefault="00BC63DB">
                    <w:pPr>
                      <w:rPr>
                        <w:rFonts w:asciiTheme="minorEastAsia" w:hAnsiTheme="minorEastAsia"/>
                        <w:szCs w:val="21"/>
                      </w:rPr>
                    </w:pPr>
                    <w:r>
                      <w:rPr>
                        <w:rFonts w:asciiTheme="minorEastAsia" w:hAnsiTheme="minorEastAsia" w:hint="eastAsia"/>
                        <w:b/>
                        <w:bCs/>
                        <w:szCs w:val="21"/>
                      </w:rPr>
                      <w:t>业务能力的损失，经营目标的实现程度</w:t>
                    </w:r>
                  </w:p>
                </w:tc>
                <w:tc>
                  <w:tcPr>
                    <w:tcW w:w="1339" w:type="pct"/>
                  </w:tcPr>
                  <w:p w:rsidR="00F37702" w:rsidRDefault="00BC63DB">
                    <w:pPr>
                      <w:rPr>
                        <w:rFonts w:asciiTheme="minorEastAsia" w:hAnsiTheme="minorEastAsia"/>
                        <w:szCs w:val="21"/>
                      </w:rPr>
                    </w:pPr>
                    <w:r>
                      <w:rPr>
                        <w:rFonts w:asciiTheme="minorEastAsia" w:hAnsiTheme="minorEastAsia" w:hint="eastAsia"/>
                        <w:szCs w:val="21"/>
                      </w:rPr>
                      <w:t>1、重大业务的失误，情况需要付出很大的代价（投入时间、人员和成本超出预算20％以上）才能得以控制，或者情况失控并给企业存亡带来重大影响</w:t>
                    </w:r>
                  </w:p>
                  <w:p w:rsidR="00F37702" w:rsidRDefault="00BC63DB">
                    <w:pPr>
                      <w:rPr>
                        <w:szCs w:val="21"/>
                      </w:rPr>
                    </w:pPr>
                    <w:r>
                      <w:rPr>
                        <w:rFonts w:asciiTheme="minorEastAsia" w:hAnsiTheme="minorEastAsia" w:hint="eastAsia"/>
                        <w:szCs w:val="21"/>
                      </w:rPr>
                      <w:t>2、</w:t>
                    </w:r>
                    <w:r>
                      <w:rPr>
                        <w:rFonts w:ascii="宋体" w:hAnsi="宋体" w:hint="eastAsia"/>
                        <w:szCs w:val="21"/>
                      </w:rPr>
                      <w:t>风险造成公司整体无法达成其部分关键营运目标或业绩指标，任</w:t>
                    </w:r>
                    <w:proofErr w:type="gramStart"/>
                    <w:r>
                      <w:rPr>
                        <w:rFonts w:ascii="宋体" w:hAnsi="宋体" w:hint="eastAsia"/>
                        <w:szCs w:val="21"/>
                      </w:rPr>
                      <w:t>一</w:t>
                    </w:r>
                    <w:proofErr w:type="gramEnd"/>
                    <w:r>
                      <w:rPr>
                        <w:rFonts w:ascii="宋体" w:hAnsi="宋体" w:hint="eastAsia"/>
                        <w:szCs w:val="21"/>
                      </w:rPr>
                      <w:t>未达标指标完成率低于90%，或</w:t>
                    </w:r>
                    <w:proofErr w:type="gramStart"/>
                    <w:r>
                      <w:rPr>
                        <w:rFonts w:ascii="宋体" w:hAnsi="宋体" w:hint="eastAsia"/>
                        <w:szCs w:val="21"/>
                      </w:rPr>
                      <w:t>受风险</w:t>
                    </w:r>
                    <w:proofErr w:type="gramEnd"/>
                    <w:r>
                      <w:rPr>
                        <w:rFonts w:ascii="宋体" w:hAnsi="宋体" w:hint="eastAsia"/>
                        <w:szCs w:val="21"/>
                      </w:rPr>
                      <w:t>影响的部门/单位无法达成其所有关键营运目标或业绩指标</w:t>
                    </w:r>
                  </w:p>
                </w:tc>
                <w:tc>
                  <w:tcPr>
                    <w:tcW w:w="1339" w:type="pct"/>
                  </w:tcPr>
                  <w:p w:rsidR="00F37702" w:rsidRDefault="00BC63DB">
                    <w:pPr>
                      <w:rPr>
                        <w:rFonts w:asciiTheme="minorEastAsia" w:hAnsiTheme="minorEastAsia"/>
                        <w:szCs w:val="21"/>
                      </w:rPr>
                    </w:pPr>
                    <w:r>
                      <w:rPr>
                        <w:rFonts w:asciiTheme="minorEastAsia" w:hAnsiTheme="minorEastAsia" w:hint="eastAsia"/>
                        <w:szCs w:val="21"/>
                      </w:rPr>
                      <w:t>介于重大缺陷与一般缺</w:t>
                    </w:r>
                  </w:p>
                  <w:p w:rsidR="00F37702" w:rsidRDefault="00BC63DB">
                    <w:pPr>
                      <w:rPr>
                        <w:rFonts w:asciiTheme="minorEastAsia" w:hAnsiTheme="minorEastAsia"/>
                        <w:szCs w:val="21"/>
                      </w:rPr>
                    </w:pPr>
                    <w:r>
                      <w:rPr>
                        <w:rFonts w:asciiTheme="minorEastAsia" w:hAnsiTheme="minorEastAsia" w:hint="eastAsia"/>
                        <w:szCs w:val="21"/>
                      </w:rPr>
                      <w:t>陷之间</w:t>
                    </w:r>
                  </w:p>
                  <w:p w:rsidR="00F37702" w:rsidRDefault="00BC63DB">
                    <w:pPr>
                      <w:rPr>
                        <w:rFonts w:asciiTheme="minorEastAsia" w:hAnsiTheme="minorEastAsia"/>
                        <w:szCs w:val="21"/>
                      </w:rPr>
                    </w:pPr>
                    <w:r>
                      <w:rPr>
                        <w:rFonts w:asciiTheme="minorEastAsia" w:hAnsiTheme="minorEastAsia"/>
                        <w:szCs w:val="21"/>
                      </w:rPr>
                      <w:t xml:space="preserve"> </w:t>
                    </w:r>
                  </w:p>
                </w:tc>
                <w:tc>
                  <w:tcPr>
                    <w:tcW w:w="1338" w:type="pct"/>
                  </w:tcPr>
                  <w:p w:rsidR="00F37702" w:rsidRDefault="00BC63DB">
                    <w:pPr>
                      <w:rPr>
                        <w:rFonts w:asciiTheme="minorEastAsia" w:hAnsiTheme="minorEastAsia"/>
                        <w:szCs w:val="21"/>
                      </w:rPr>
                    </w:pPr>
                    <w:r>
                      <w:rPr>
                        <w:rFonts w:asciiTheme="minorEastAsia" w:hAnsiTheme="minorEastAsia" w:hint="eastAsia"/>
                        <w:szCs w:val="21"/>
                      </w:rPr>
                      <w:t>对营运有一定影响，情况需要付出较小的代价（投入时间、人员和成本超出预算6％以内）可以得以控制</w:t>
                    </w:r>
                  </w:p>
                </w:tc>
              </w:tr>
            </w:sdtContent>
          </w:sdt>
          <w:sdt>
            <w:sdtPr>
              <w:rPr>
                <w:rFonts w:asciiTheme="minorEastAsia" w:hAnsiTheme="minorEastAsia" w:hint="eastAsia"/>
                <w:szCs w:val="21"/>
              </w:rPr>
              <w:alias w:val="非财务报告内部控制缺陷定量标准的量化指标明细"/>
              <w:tag w:val="_TUP_aa821d34213a42a0bd37d4dd86e65c31"/>
              <w:id w:val="492860910"/>
              <w:lock w:val="sdtLocked"/>
            </w:sdtPr>
            <w:sdtEndPr>
              <w:rPr>
                <w:rFonts w:hint="default"/>
              </w:rPr>
            </w:sdtEndPr>
            <w:sdtContent>
              <w:tr w:rsidR="00F37702">
                <w:tc>
                  <w:tcPr>
                    <w:tcW w:w="984" w:type="pct"/>
                  </w:tcPr>
                  <w:p w:rsidR="00F37702" w:rsidRDefault="00BC63DB">
                    <w:pPr>
                      <w:rPr>
                        <w:rFonts w:asciiTheme="minorEastAsia" w:hAnsiTheme="minorEastAsia"/>
                        <w:szCs w:val="21"/>
                      </w:rPr>
                    </w:pPr>
                    <w:r>
                      <w:rPr>
                        <w:rFonts w:asciiTheme="minorEastAsia" w:hAnsiTheme="minorEastAsia" w:hint="eastAsia"/>
                        <w:b/>
                        <w:bCs/>
                        <w:szCs w:val="21"/>
                      </w:rPr>
                      <w:t>资产损失</w:t>
                    </w:r>
                  </w:p>
                </w:tc>
                <w:tc>
                  <w:tcPr>
                    <w:tcW w:w="1339" w:type="pct"/>
                  </w:tcPr>
                  <w:p w:rsidR="00F37702" w:rsidRDefault="00BC63DB">
                    <w:pPr>
                      <w:rPr>
                        <w:rFonts w:asciiTheme="minorEastAsia" w:hAnsiTheme="minorEastAsia"/>
                        <w:szCs w:val="21"/>
                      </w:rPr>
                    </w:pPr>
                    <w:r>
                      <w:rPr>
                        <w:rFonts w:asciiTheme="minorEastAsia" w:hAnsiTheme="minorEastAsia" w:hint="eastAsia"/>
                        <w:szCs w:val="21"/>
                      </w:rPr>
                      <w:t>大于等于公司最近一个会计年度经审计的净利润的8%以上</w:t>
                    </w:r>
                  </w:p>
                </w:tc>
                <w:tc>
                  <w:tcPr>
                    <w:tcW w:w="1339" w:type="pct"/>
                  </w:tcPr>
                  <w:p w:rsidR="00F37702" w:rsidRDefault="00BC63DB">
                    <w:pPr>
                      <w:rPr>
                        <w:rFonts w:asciiTheme="minorEastAsia" w:hAnsiTheme="minorEastAsia"/>
                        <w:szCs w:val="21"/>
                      </w:rPr>
                    </w:pPr>
                    <w:r>
                      <w:rPr>
                        <w:rFonts w:asciiTheme="minorEastAsia" w:hAnsiTheme="minorEastAsia" w:hint="eastAsia"/>
                        <w:szCs w:val="21"/>
                      </w:rPr>
                      <w:t>介于重大缺陷与一般</w:t>
                    </w:r>
                  </w:p>
                  <w:p w:rsidR="00F37702" w:rsidRDefault="00BC63DB">
                    <w:pPr>
                      <w:rPr>
                        <w:rFonts w:asciiTheme="minorEastAsia" w:hAnsiTheme="minorEastAsia"/>
                        <w:szCs w:val="21"/>
                      </w:rPr>
                    </w:pPr>
                    <w:r>
                      <w:rPr>
                        <w:rFonts w:asciiTheme="minorEastAsia" w:hAnsiTheme="minorEastAsia" w:hint="eastAsia"/>
                        <w:szCs w:val="21"/>
                      </w:rPr>
                      <w:t>陷之间</w:t>
                    </w:r>
                  </w:p>
                  <w:p w:rsidR="00F37702" w:rsidRDefault="00F37702">
                    <w:pPr>
                      <w:rPr>
                        <w:rFonts w:asciiTheme="minorEastAsia" w:hAnsiTheme="minorEastAsia"/>
                        <w:szCs w:val="21"/>
                      </w:rPr>
                    </w:pPr>
                  </w:p>
                </w:tc>
                <w:tc>
                  <w:tcPr>
                    <w:tcW w:w="1338" w:type="pct"/>
                  </w:tcPr>
                  <w:p w:rsidR="00F37702" w:rsidRDefault="00BC63DB">
                    <w:pPr>
                      <w:rPr>
                        <w:rFonts w:asciiTheme="minorEastAsia" w:hAnsiTheme="minorEastAsia"/>
                        <w:szCs w:val="21"/>
                      </w:rPr>
                    </w:pPr>
                    <w:r>
                      <w:rPr>
                        <w:rFonts w:asciiTheme="minorEastAsia" w:hAnsiTheme="minorEastAsia" w:hint="eastAsia"/>
                        <w:szCs w:val="21"/>
                      </w:rPr>
                      <w:t>低于公司最近一个会计年度经审计的净利润的6%，大于等于4%</w:t>
                    </w:r>
                  </w:p>
                </w:tc>
              </w:tr>
            </w:sdtContent>
          </w:sdt>
          <w:sdt>
            <w:sdtPr>
              <w:rPr>
                <w:rFonts w:asciiTheme="minorEastAsia" w:hAnsiTheme="minorEastAsia" w:hint="eastAsia"/>
                <w:szCs w:val="21"/>
              </w:rPr>
              <w:alias w:val="非财务报告内部控制缺陷定量标准的量化指标明细"/>
              <w:tag w:val="_TUP_aa821d34213a42a0bd37d4dd86e65c31"/>
              <w:id w:val="492860912"/>
              <w:lock w:val="sdtLocked"/>
            </w:sdtPr>
            <w:sdtEndPr>
              <w:rPr>
                <w:rFonts w:hint="default"/>
              </w:rPr>
            </w:sdtEndPr>
            <w:sdtContent>
              <w:tr w:rsidR="00F37702">
                <w:tc>
                  <w:tcPr>
                    <w:tcW w:w="984" w:type="pct"/>
                  </w:tcPr>
                  <w:p w:rsidR="00F37702" w:rsidRDefault="00BC63DB">
                    <w:pPr>
                      <w:rPr>
                        <w:rFonts w:asciiTheme="minorEastAsia" w:hAnsiTheme="minorEastAsia"/>
                        <w:b/>
                        <w:bCs/>
                        <w:szCs w:val="21"/>
                      </w:rPr>
                    </w:pPr>
                    <w:r>
                      <w:rPr>
                        <w:rFonts w:asciiTheme="minorEastAsia" w:hAnsiTheme="minorEastAsia" w:hint="eastAsia"/>
                        <w:b/>
                        <w:bCs/>
                        <w:szCs w:val="21"/>
                      </w:rPr>
                      <w:t>法律法规的遵循程度</w:t>
                    </w:r>
                  </w:p>
                  <w:p w:rsidR="00F37702" w:rsidRDefault="00F37702">
                    <w:pPr>
                      <w:rPr>
                        <w:rFonts w:asciiTheme="minorEastAsia" w:hAnsiTheme="minorEastAsia"/>
                        <w:szCs w:val="21"/>
                      </w:rPr>
                    </w:pPr>
                  </w:p>
                </w:tc>
                <w:tc>
                  <w:tcPr>
                    <w:tcW w:w="1339" w:type="pct"/>
                  </w:tcPr>
                  <w:p w:rsidR="00F37702" w:rsidRDefault="00BC63DB">
                    <w:pPr>
                      <w:rPr>
                        <w:rFonts w:asciiTheme="minorEastAsia" w:hAnsiTheme="minorEastAsia"/>
                        <w:szCs w:val="21"/>
                      </w:rPr>
                    </w:pPr>
                    <w:r>
                      <w:rPr>
                        <w:rFonts w:asciiTheme="minorEastAsia" w:hAnsiTheme="minorEastAsia" w:hint="eastAsia"/>
                        <w:szCs w:val="21"/>
                      </w:rPr>
                      <w:t>重大商业纠纷、民事诉讼或仲裁，标的金额达到公司最近一个会计年度经审计的净资产的8%</w:t>
                    </w:r>
                  </w:p>
                </w:tc>
                <w:tc>
                  <w:tcPr>
                    <w:tcW w:w="1339" w:type="pct"/>
                  </w:tcPr>
                  <w:p w:rsidR="00F37702" w:rsidRDefault="00BC63DB">
                    <w:pPr>
                      <w:rPr>
                        <w:rFonts w:asciiTheme="minorEastAsia" w:hAnsiTheme="minorEastAsia"/>
                        <w:szCs w:val="21"/>
                      </w:rPr>
                    </w:pPr>
                    <w:r>
                      <w:rPr>
                        <w:rFonts w:asciiTheme="minorEastAsia" w:hAnsiTheme="minorEastAsia" w:hint="eastAsia"/>
                        <w:szCs w:val="21"/>
                      </w:rPr>
                      <w:t>介于重大缺陷与一般缺陷之间</w:t>
                    </w:r>
                  </w:p>
                  <w:p w:rsidR="00F37702" w:rsidRDefault="00F37702">
                    <w:pPr>
                      <w:rPr>
                        <w:rFonts w:asciiTheme="minorEastAsia" w:hAnsiTheme="minorEastAsia"/>
                        <w:szCs w:val="21"/>
                      </w:rPr>
                    </w:pPr>
                  </w:p>
                </w:tc>
                <w:tc>
                  <w:tcPr>
                    <w:tcW w:w="1338" w:type="pct"/>
                  </w:tcPr>
                  <w:p w:rsidR="00F37702" w:rsidRDefault="00BC63DB">
                    <w:pPr>
                      <w:rPr>
                        <w:rFonts w:asciiTheme="minorEastAsia" w:hAnsiTheme="minorEastAsia"/>
                        <w:szCs w:val="21"/>
                      </w:rPr>
                    </w:pPr>
                    <w:r>
                      <w:rPr>
                        <w:rFonts w:asciiTheme="minorEastAsia" w:hAnsiTheme="minorEastAsia" w:hint="eastAsia"/>
                        <w:szCs w:val="21"/>
                      </w:rPr>
                      <w:t>一般商业纠纷、民事诉讼或仲裁，标的金额低于公司最近一个会计年度经审计的净资产的6%，大于等于4%</w:t>
                    </w:r>
                  </w:p>
                </w:tc>
              </w:tr>
            </w:sdtContent>
          </w:sdt>
          <w:sdt>
            <w:sdtPr>
              <w:rPr>
                <w:rFonts w:asciiTheme="minorEastAsia" w:hAnsiTheme="minorEastAsia" w:hint="eastAsia"/>
                <w:szCs w:val="21"/>
              </w:rPr>
              <w:alias w:val="非财务报告内部控制缺陷定量标准的量化指标明细"/>
              <w:tag w:val="_TUP_aa821d34213a42a0bd37d4dd86e65c31"/>
              <w:id w:val="492860913"/>
              <w:lock w:val="sdtLocked"/>
            </w:sdtPr>
            <w:sdtEndPr>
              <w:rPr>
                <w:rFonts w:hint="default"/>
              </w:rPr>
            </w:sdtEndPr>
            <w:sdtContent>
              <w:tr w:rsidR="00F37702">
                <w:tc>
                  <w:tcPr>
                    <w:tcW w:w="984" w:type="pct"/>
                  </w:tcPr>
                  <w:p w:rsidR="00F37702" w:rsidRDefault="00BC63DB">
                    <w:pPr>
                      <w:rPr>
                        <w:rFonts w:asciiTheme="minorEastAsia" w:hAnsiTheme="minorEastAsia"/>
                        <w:b/>
                        <w:bCs/>
                        <w:szCs w:val="21"/>
                      </w:rPr>
                    </w:pPr>
                    <w:r>
                      <w:rPr>
                        <w:rFonts w:asciiTheme="minorEastAsia" w:hAnsiTheme="minorEastAsia" w:hint="eastAsia"/>
                        <w:b/>
                        <w:bCs/>
                        <w:szCs w:val="21"/>
                      </w:rPr>
                      <w:t>对安全的影响</w:t>
                    </w:r>
                  </w:p>
                  <w:p w:rsidR="00F37702" w:rsidRDefault="00F37702">
                    <w:pPr>
                      <w:rPr>
                        <w:rFonts w:asciiTheme="minorEastAsia" w:hAnsiTheme="minorEastAsia"/>
                        <w:szCs w:val="21"/>
                      </w:rPr>
                    </w:pPr>
                  </w:p>
                </w:tc>
                <w:tc>
                  <w:tcPr>
                    <w:tcW w:w="1339" w:type="pct"/>
                  </w:tcPr>
                  <w:p w:rsidR="00F37702" w:rsidRDefault="00BC63DB">
                    <w:pPr>
                      <w:rPr>
                        <w:rFonts w:asciiTheme="minorEastAsia" w:hAnsiTheme="minorEastAsia"/>
                        <w:szCs w:val="21"/>
                      </w:rPr>
                    </w:pPr>
                    <w:r>
                      <w:rPr>
                        <w:rFonts w:asciiTheme="minorEastAsia" w:hAnsiTheme="minorEastAsia" w:hint="eastAsia"/>
                        <w:szCs w:val="21"/>
                      </w:rPr>
                      <w:t>一次事故造成3人以上死亡</w:t>
                    </w:r>
                  </w:p>
                </w:tc>
                <w:tc>
                  <w:tcPr>
                    <w:tcW w:w="1339" w:type="pct"/>
                  </w:tcPr>
                  <w:p w:rsidR="00F37702" w:rsidRDefault="00BC63DB">
                    <w:pPr>
                      <w:rPr>
                        <w:rFonts w:asciiTheme="minorEastAsia" w:hAnsiTheme="minorEastAsia"/>
                        <w:szCs w:val="21"/>
                      </w:rPr>
                    </w:pPr>
                    <w:r>
                      <w:rPr>
                        <w:rFonts w:asciiTheme="minorEastAsia" w:hAnsiTheme="minorEastAsia" w:hint="eastAsia"/>
                        <w:szCs w:val="21"/>
                      </w:rPr>
                      <w:t>介于重大缺陷与一般缺陷之间</w:t>
                    </w:r>
                  </w:p>
                </w:tc>
                <w:tc>
                  <w:tcPr>
                    <w:tcW w:w="1338" w:type="pct"/>
                  </w:tcPr>
                  <w:p w:rsidR="00F37702" w:rsidRDefault="00BC63DB">
                    <w:pPr>
                      <w:rPr>
                        <w:rFonts w:asciiTheme="minorEastAsia" w:hAnsiTheme="minorEastAsia"/>
                        <w:szCs w:val="21"/>
                      </w:rPr>
                    </w:pPr>
                    <w:r>
                      <w:rPr>
                        <w:rFonts w:asciiTheme="minorEastAsia" w:hAnsiTheme="minorEastAsia" w:hint="eastAsia"/>
                        <w:szCs w:val="21"/>
                      </w:rPr>
                      <w:t>一次事故造成3人以下重伤（包括急性工业中毒）</w:t>
                    </w:r>
                  </w:p>
                </w:tc>
              </w:tr>
            </w:sdtContent>
          </w:sdt>
          <w:sdt>
            <w:sdtPr>
              <w:rPr>
                <w:rFonts w:asciiTheme="minorEastAsia" w:hAnsiTheme="minorEastAsia" w:hint="eastAsia"/>
                <w:szCs w:val="21"/>
              </w:rPr>
              <w:alias w:val="非财务报告内部控制缺陷定量标准的量化指标明细"/>
              <w:tag w:val="_TUP_aa821d34213a42a0bd37d4dd86e65c31"/>
              <w:id w:val="492860914"/>
              <w:lock w:val="sdtLocked"/>
            </w:sdtPr>
            <w:sdtEndPr>
              <w:rPr>
                <w:rFonts w:hint="default"/>
              </w:rPr>
            </w:sdtEndPr>
            <w:sdtContent>
              <w:tr w:rsidR="00F37702">
                <w:tc>
                  <w:tcPr>
                    <w:tcW w:w="984" w:type="pct"/>
                  </w:tcPr>
                  <w:p w:rsidR="00F37702" w:rsidRDefault="00BC63DB">
                    <w:pPr>
                      <w:rPr>
                        <w:rFonts w:asciiTheme="minorEastAsia" w:hAnsiTheme="minorEastAsia"/>
                        <w:b/>
                        <w:bCs/>
                        <w:szCs w:val="21"/>
                      </w:rPr>
                    </w:pPr>
                    <w:r>
                      <w:rPr>
                        <w:rFonts w:asciiTheme="minorEastAsia" w:hAnsiTheme="minorEastAsia" w:hint="eastAsia"/>
                        <w:b/>
                        <w:bCs/>
                        <w:szCs w:val="21"/>
                      </w:rPr>
                      <w:t>员工态度,能力</w:t>
                    </w:r>
                  </w:p>
                  <w:p w:rsidR="00F37702" w:rsidRDefault="00BC63DB">
                    <w:pPr>
                      <w:rPr>
                        <w:rFonts w:asciiTheme="minorEastAsia" w:hAnsiTheme="minorEastAsia"/>
                        <w:szCs w:val="21"/>
                      </w:rPr>
                    </w:pPr>
                    <w:r>
                      <w:rPr>
                        <w:rFonts w:asciiTheme="minorEastAsia" w:hAnsiTheme="minorEastAsia" w:hint="eastAsia"/>
                        <w:b/>
                        <w:bCs/>
                        <w:szCs w:val="21"/>
                      </w:rPr>
                      <w:t>和数量的影响</w:t>
                    </w:r>
                  </w:p>
                  <w:p w:rsidR="00F37702" w:rsidRDefault="00F37702">
                    <w:pPr>
                      <w:rPr>
                        <w:rFonts w:asciiTheme="minorEastAsia" w:hAnsiTheme="minorEastAsia"/>
                        <w:szCs w:val="21"/>
                      </w:rPr>
                    </w:pPr>
                  </w:p>
                </w:tc>
                <w:tc>
                  <w:tcPr>
                    <w:tcW w:w="1339" w:type="pct"/>
                  </w:tcPr>
                  <w:p w:rsidR="00F37702" w:rsidRDefault="00BC63DB">
                    <w:pPr>
                      <w:rPr>
                        <w:rFonts w:asciiTheme="minorEastAsia" w:hAnsiTheme="minorEastAsia"/>
                        <w:szCs w:val="21"/>
                      </w:rPr>
                    </w:pPr>
                    <w:r>
                      <w:rPr>
                        <w:rFonts w:asciiTheme="minorEastAsia" w:hAnsiTheme="minorEastAsia" w:hint="eastAsia"/>
                        <w:szCs w:val="21"/>
                      </w:rPr>
                      <w:t>核心技术人员和管理人员（系指中级含中级技术人员/二级单位中层以上管理人员）5％以上的流失</w:t>
                    </w:r>
                  </w:p>
                </w:tc>
                <w:tc>
                  <w:tcPr>
                    <w:tcW w:w="1339" w:type="pct"/>
                  </w:tcPr>
                  <w:p w:rsidR="00F37702" w:rsidRDefault="00BC63DB">
                    <w:pPr>
                      <w:rPr>
                        <w:rFonts w:asciiTheme="minorEastAsia" w:hAnsiTheme="minorEastAsia"/>
                        <w:szCs w:val="21"/>
                      </w:rPr>
                    </w:pPr>
                    <w:r>
                      <w:rPr>
                        <w:rFonts w:asciiTheme="minorEastAsia" w:hAnsiTheme="minorEastAsia" w:hint="eastAsia"/>
                        <w:szCs w:val="21"/>
                      </w:rPr>
                      <w:t>介于重大缺陷与一般缺陷之间</w:t>
                    </w:r>
                  </w:p>
                  <w:p w:rsidR="00F37702" w:rsidRDefault="00F37702">
                    <w:pPr>
                      <w:rPr>
                        <w:rFonts w:asciiTheme="minorEastAsia" w:hAnsiTheme="minorEastAsia"/>
                        <w:szCs w:val="21"/>
                      </w:rPr>
                    </w:pPr>
                  </w:p>
                </w:tc>
                <w:tc>
                  <w:tcPr>
                    <w:tcW w:w="1338" w:type="pct"/>
                  </w:tcPr>
                  <w:p w:rsidR="00F37702" w:rsidRDefault="00BC63DB">
                    <w:pPr>
                      <w:rPr>
                        <w:rFonts w:asciiTheme="minorEastAsia" w:hAnsiTheme="minorEastAsia"/>
                        <w:szCs w:val="21"/>
                      </w:rPr>
                    </w:pPr>
                    <w:r>
                      <w:rPr>
                        <w:rFonts w:asciiTheme="minorEastAsia" w:hAnsiTheme="minorEastAsia" w:hint="eastAsia"/>
                        <w:szCs w:val="21"/>
                      </w:rPr>
                      <w:t>导致核心技术人员和管理人员的1％以内的流失</w:t>
                    </w:r>
                  </w:p>
                  <w:p w:rsidR="00F37702" w:rsidRDefault="00F37702">
                    <w:pPr>
                      <w:rPr>
                        <w:rFonts w:asciiTheme="minorEastAsia" w:hAnsiTheme="minorEastAsia"/>
                        <w:szCs w:val="21"/>
                      </w:rPr>
                    </w:pPr>
                  </w:p>
                </w:tc>
              </w:tr>
            </w:sdtContent>
          </w:sdt>
        </w:tbl>
        <w:p w:rsidR="00F37702" w:rsidRDefault="00F37702"/>
        <w:p w:rsidR="00F37702" w:rsidRDefault="00BC63DB">
          <w:pPr>
            <w:autoSpaceDE w:val="0"/>
            <w:autoSpaceDN w:val="0"/>
            <w:textAlignment w:val="baseline"/>
            <w:rPr>
              <w:rFonts w:ascii="宋体" w:eastAsia="宋体" w:hAnsi="宋体"/>
              <w:color w:val="000000"/>
              <w:szCs w:val="21"/>
            </w:rPr>
          </w:pPr>
          <w:r>
            <w:rPr>
              <w:rFonts w:ascii="宋体" w:eastAsia="宋体" w:hAnsi="宋体" w:hint="eastAsia"/>
              <w:color w:val="000000"/>
              <w:szCs w:val="21"/>
            </w:rPr>
            <w:t>说明：</w:t>
          </w:r>
        </w:p>
        <w:sdt>
          <w:sdtPr>
            <w:rPr>
              <w:rFonts w:ascii="宋体" w:eastAsia="宋体" w:hAnsi="宋体"/>
              <w:szCs w:val="21"/>
            </w:rPr>
            <w:alias w:val="非财务报告内部控制缺陷评价的定量标准的说明"/>
            <w:tag w:val="_GBC_469838bf3fae4a079ea0804f423eadad"/>
            <w:id w:val="1084030719"/>
            <w:lock w:val="sdtLocked"/>
            <w:placeholder>
              <w:docPart w:val="GBC22222222222222222222222222222"/>
            </w:placeholder>
          </w:sdtPr>
          <w:sdtContent>
            <w:p w:rsidR="00F37702" w:rsidRDefault="00BC63DB">
              <w:pPr>
                <w:autoSpaceDE w:val="0"/>
                <w:autoSpaceDN w:val="0"/>
                <w:adjustRightInd w:val="0"/>
                <w:ind w:left="476" w:hanging="476"/>
                <w:rPr>
                  <w:rFonts w:ascii="宋体" w:hAnsi="宋体"/>
                  <w:color w:val="000000"/>
                  <w:sz w:val="20"/>
                  <w:szCs w:val="20"/>
                </w:rPr>
              </w:pPr>
              <w:r>
                <w:rPr>
                  <w:rFonts w:ascii="宋体" w:hAnsi="宋体" w:hint="eastAsia"/>
                  <w:color w:val="000000"/>
                  <w:sz w:val="20"/>
                  <w:szCs w:val="20"/>
                </w:rPr>
                <w:t>无</w:t>
              </w:r>
            </w:p>
          </w:sdtContent>
        </w:sdt>
      </w:sdtContent>
    </w:sdt>
    <w:sdt>
      <w:sdtPr>
        <w:rPr>
          <w:rFonts w:ascii="宋体" w:eastAsia="宋体" w:hAnsi="宋体" w:hint="eastAsia"/>
          <w:color w:val="000000"/>
          <w:szCs w:val="21"/>
        </w:rPr>
        <w:alias w:val="模块:公司确定的非财务报告内部控制缺陷评价的定性标准如下"/>
        <w:tag w:val="_SEC_a2c2cabbea0043999ac434bec171a108"/>
        <w:id w:val="-1653588182"/>
        <w:lock w:val="sdtLocked"/>
        <w:placeholder>
          <w:docPart w:val="GBC22222222222222222222222222222"/>
        </w:placeholder>
      </w:sdtPr>
      <w:sdtContent>
        <w:p w:rsidR="00F37702" w:rsidRDefault="00BC63DB">
          <w:pPr>
            <w:autoSpaceDE w:val="0"/>
            <w:autoSpaceDN w:val="0"/>
            <w:ind w:firstLineChars="200" w:firstLine="420"/>
            <w:textAlignment w:val="baseline"/>
            <w:rPr>
              <w:rFonts w:ascii="宋体" w:eastAsia="宋体" w:hAnsi="宋体"/>
              <w:color w:val="000000"/>
              <w:szCs w:val="21"/>
            </w:rPr>
          </w:pPr>
          <w:r>
            <w:rPr>
              <w:rFonts w:ascii="宋体" w:eastAsia="宋体" w:hAnsi="宋体" w:hint="eastAsia"/>
              <w:color w:val="000000"/>
              <w:szCs w:val="21"/>
            </w:rPr>
            <w:t>公司确定的非</w:t>
          </w:r>
          <w:r>
            <w:rPr>
              <w:rFonts w:ascii="宋体" w:eastAsia="宋体" w:hAnsi="宋体" w:hint="eastAsia"/>
              <w:szCs w:val="21"/>
            </w:rPr>
            <w:t>财务报告</w:t>
          </w:r>
          <w:r>
            <w:rPr>
              <w:rFonts w:ascii="宋体" w:eastAsia="宋体" w:hAnsi="宋体" w:hint="eastAsia"/>
              <w:color w:val="000000"/>
              <w:szCs w:val="21"/>
            </w:rPr>
            <w:t>内部控制缺陷评价的定性标准如下：</w:t>
          </w:r>
        </w:p>
        <w:tbl>
          <w:tblPr>
            <w:tblStyle w:val="aa"/>
            <w:tblW w:w="5000" w:type="pct"/>
            <w:tblLook w:val="04A0"/>
          </w:tblPr>
          <w:tblGrid>
            <w:gridCol w:w="1883"/>
            <w:gridCol w:w="7687"/>
          </w:tblGrid>
          <w:tr w:rsidR="00F37702">
            <w:sdt>
              <w:sdtPr>
                <w:tag w:val="_PLD_7fa6cdabef964b81bccffff362304232"/>
                <w:id w:val="-2078270038"/>
                <w:lock w:val="sdtLocked"/>
              </w:sdtPr>
              <w:sdtContent>
                <w:tc>
                  <w:tcPr>
                    <w:tcW w:w="984"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缺陷性质</w:t>
                    </w:r>
                  </w:p>
                </w:tc>
              </w:sdtContent>
            </w:sdt>
            <w:sdt>
              <w:sdtPr>
                <w:tag w:val="_PLD_e96c06077e37496baf157f26a416d2cf"/>
                <w:id w:val="1081176316"/>
                <w:lock w:val="sdtLocked"/>
              </w:sdtPr>
              <w:sdtContent>
                <w:tc>
                  <w:tcPr>
                    <w:tcW w:w="4016" w:type="pct"/>
                    <w:shd w:val="clear" w:color="auto" w:fill="D9D9D9" w:themeFill="background1" w:themeFillShade="D9"/>
                    <w:vAlign w:val="center"/>
                  </w:tcPr>
                  <w:p w:rsidR="00F37702" w:rsidRDefault="00BC63DB">
                    <w:pPr>
                      <w:jc w:val="center"/>
                      <w:rPr>
                        <w:rFonts w:ascii="宋体" w:eastAsia="宋体" w:hAnsi="宋体"/>
                        <w:szCs w:val="21"/>
                      </w:rPr>
                    </w:pPr>
                    <w:r>
                      <w:rPr>
                        <w:rFonts w:ascii="宋体" w:eastAsia="宋体" w:hAnsi="宋体" w:hint="eastAsia"/>
                        <w:szCs w:val="21"/>
                      </w:rPr>
                      <w:t>定性标准</w:t>
                    </w:r>
                  </w:p>
                </w:tc>
              </w:sdtContent>
            </w:sdt>
          </w:tr>
          <w:tr w:rsidR="00F37702">
            <w:sdt>
              <w:sdtPr>
                <w:tag w:val="_PLD_4b40bed5adfd43c685fc625406175a66"/>
                <w:id w:val="-942612575"/>
                <w:lock w:val="sdtLocked"/>
              </w:sdtPr>
              <w:sdtContent>
                <w:tc>
                  <w:tcPr>
                    <w:tcW w:w="984" w:type="pct"/>
                  </w:tcPr>
                  <w:p w:rsidR="00F37702" w:rsidRDefault="00BC63DB">
                    <w:pPr>
                      <w:rPr>
                        <w:rFonts w:ascii="宋体" w:eastAsia="宋体" w:hAnsi="宋体"/>
                        <w:szCs w:val="21"/>
                      </w:rPr>
                    </w:pPr>
                    <w:r>
                      <w:rPr>
                        <w:rFonts w:ascii="宋体" w:eastAsia="宋体" w:hAnsi="宋体" w:hint="eastAsia"/>
                        <w:szCs w:val="21"/>
                      </w:rPr>
                      <w:t>重大缺陷</w:t>
                    </w:r>
                  </w:p>
                </w:tc>
              </w:sdtContent>
            </w:sdt>
            <w:tc>
              <w:tcPr>
                <w:tcW w:w="4016" w:type="pct"/>
              </w:tcPr>
              <w:p w:rsidR="00F37702" w:rsidRDefault="00BC63DB">
                <w:pPr>
                  <w:rPr>
                    <w:rFonts w:ascii="宋体" w:hAnsi="宋体"/>
                    <w:szCs w:val="21"/>
                  </w:rPr>
                </w:pPr>
                <w:r>
                  <w:rPr>
                    <w:rFonts w:ascii="宋体" w:hAnsi="宋体" w:hint="eastAsia"/>
                    <w:szCs w:val="21"/>
                  </w:rPr>
                  <w:t>1、由于设备、人员、系统、自然灾害等因素造成</w:t>
                </w:r>
                <w:proofErr w:type="gramStart"/>
                <w:r>
                  <w:rPr>
                    <w:rFonts w:ascii="宋体" w:hAnsi="宋体" w:hint="eastAsia"/>
                    <w:szCs w:val="21"/>
                  </w:rPr>
                  <w:t>受风险</w:t>
                </w:r>
                <w:proofErr w:type="gramEnd"/>
                <w:r>
                  <w:rPr>
                    <w:rFonts w:ascii="宋体" w:hAnsi="宋体" w:hint="eastAsia"/>
                    <w:szCs w:val="21"/>
                  </w:rPr>
                  <w:t>影响的部门/单位普遍业务/运营中断达到3天及以上，或</w:t>
                </w:r>
              </w:p>
              <w:p w:rsidR="00F37702" w:rsidRDefault="00BC63DB">
                <w:pPr>
                  <w:pStyle w:val="ac"/>
                  <w:numPr>
                    <w:ilvl w:val="0"/>
                    <w:numId w:val="6"/>
                  </w:numPr>
                  <w:ind w:firstLineChars="0"/>
                  <w:rPr>
                    <w:rFonts w:ascii="宋体" w:hAnsi="宋体"/>
                    <w:szCs w:val="21"/>
                  </w:rPr>
                </w:pPr>
                <w:r>
                  <w:rPr>
                    <w:rFonts w:ascii="宋体" w:hAnsi="宋体" w:hint="eastAsia"/>
                    <w:szCs w:val="21"/>
                  </w:rPr>
                  <w:t>负面消息在全国各地流传，被中央政府部门或监管机构高度重视或开展调查；或者引起官方主流媒体极大关注；或企业需要1年以上时间恢复声誉，或</w:t>
                </w:r>
              </w:p>
              <w:p w:rsidR="00F37702" w:rsidRDefault="00BC63DB">
                <w:pPr>
                  <w:rPr>
                    <w:szCs w:val="21"/>
                  </w:rPr>
                </w:pPr>
                <w:r>
                  <w:rPr>
                    <w:rFonts w:ascii="宋体" w:hAnsi="宋体" w:hint="eastAsia"/>
                    <w:szCs w:val="21"/>
                  </w:rPr>
                  <w:t>3、严重违反法律法规，导致中央政府或者监管机构的调查，遭致处罚，或</w:t>
                </w:r>
              </w:p>
              <w:p w:rsidR="00F37702" w:rsidRDefault="00BC63DB">
                <w:pPr>
                  <w:rPr>
                    <w:rFonts w:ascii="宋体" w:hAnsi="宋体"/>
                    <w:szCs w:val="21"/>
                  </w:rPr>
                </w:pPr>
                <w:r>
                  <w:rPr>
                    <w:rFonts w:ascii="宋体" w:hAnsi="宋体" w:hint="eastAsia"/>
                    <w:szCs w:val="21"/>
                  </w:rPr>
                  <w:t>4、无法弥补的灾难性环境损害，或造成《国家突发环境事件应急预案》规定的环境事件发生；或被国家环保行政部门通报，并被要求停产整顿 ，或</w:t>
                </w:r>
              </w:p>
              <w:p w:rsidR="00F37702" w:rsidRDefault="00BC63DB">
                <w:pPr>
                  <w:jc w:val="left"/>
                  <w:rPr>
                    <w:rFonts w:ascii="宋体" w:hAnsi="宋体"/>
                    <w:szCs w:val="21"/>
                  </w:rPr>
                </w:pPr>
                <w:r>
                  <w:rPr>
                    <w:rFonts w:ascii="宋体" w:hAnsi="宋体" w:hint="eastAsia"/>
                    <w:szCs w:val="21"/>
                  </w:rPr>
                  <w:t>5、严重损害员工利益，影响整体员工的工作积极性；或造成职工个人或集体进京上访，造成恶劣影响。</w:t>
                </w:r>
              </w:p>
            </w:tc>
          </w:tr>
          <w:tr w:rsidR="00F37702">
            <w:sdt>
              <w:sdtPr>
                <w:tag w:val="_PLD_87362650c1e84f5c9e343354b998fecf"/>
                <w:id w:val="-1796435662"/>
                <w:lock w:val="sdtLocked"/>
              </w:sdtPr>
              <w:sdtContent>
                <w:tc>
                  <w:tcPr>
                    <w:tcW w:w="984" w:type="pct"/>
                  </w:tcPr>
                  <w:p w:rsidR="00F37702" w:rsidRDefault="00BC63DB">
                    <w:pPr>
                      <w:rPr>
                        <w:rFonts w:ascii="宋体" w:eastAsia="宋体" w:hAnsi="宋体"/>
                        <w:szCs w:val="21"/>
                      </w:rPr>
                    </w:pPr>
                    <w:r>
                      <w:rPr>
                        <w:rFonts w:ascii="宋体" w:eastAsia="宋体" w:hAnsi="宋体" w:hint="eastAsia"/>
                        <w:szCs w:val="21"/>
                      </w:rPr>
                      <w:t>重要缺陷</w:t>
                    </w:r>
                  </w:p>
                </w:tc>
              </w:sdtContent>
            </w:sdt>
            <w:tc>
              <w:tcPr>
                <w:tcW w:w="4016" w:type="pct"/>
              </w:tcPr>
              <w:p w:rsidR="00F37702" w:rsidRDefault="00BC63DB">
                <w:pPr>
                  <w:rPr>
                    <w:rFonts w:asciiTheme="minorEastAsia" w:hAnsiTheme="minorEastAsia"/>
                    <w:szCs w:val="21"/>
                  </w:rPr>
                </w:pPr>
                <w:r>
                  <w:rPr>
                    <w:rFonts w:asciiTheme="minorEastAsia" w:hAnsiTheme="minorEastAsia" w:hint="eastAsia"/>
                    <w:szCs w:val="21"/>
                  </w:rPr>
                  <w:t>介于重大缺陷与一般缺陷之间</w:t>
                </w:r>
              </w:p>
            </w:tc>
          </w:tr>
          <w:tr w:rsidR="00F37702">
            <w:sdt>
              <w:sdtPr>
                <w:tag w:val="_PLD_e2f7f9f024b84ed596fd34e56f44a269"/>
                <w:id w:val="2115935743"/>
                <w:lock w:val="sdtLocked"/>
              </w:sdtPr>
              <w:sdtContent>
                <w:tc>
                  <w:tcPr>
                    <w:tcW w:w="984" w:type="pct"/>
                  </w:tcPr>
                  <w:p w:rsidR="00F37702" w:rsidRDefault="00BC63DB">
                    <w:pPr>
                      <w:rPr>
                        <w:rFonts w:ascii="宋体" w:eastAsia="宋体" w:hAnsi="宋体"/>
                        <w:szCs w:val="21"/>
                      </w:rPr>
                    </w:pPr>
                    <w:r>
                      <w:rPr>
                        <w:rFonts w:ascii="宋体" w:eastAsia="宋体" w:hAnsi="宋体" w:hint="eastAsia"/>
                        <w:szCs w:val="21"/>
                      </w:rPr>
                      <w:t>一般缺陷</w:t>
                    </w:r>
                  </w:p>
                </w:tc>
              </w:sdtContent>
            </w:sdt>
            <w:tc>
              <w:tcPr>
                <w:tcW w:w="4016" w:type="pct"/>
              </w:tcPr>
              <w:p w:rsidR="00F37702" w:rsidRDefault="00BC63DB">
                <w:pPr>
                  <w:rPr>
                    <w:rFonts w:ascii="宋体" w:hAnsi="宋体"/>
                    <w:szCs w:val="21"/>
                  </w:rPr>
                </w:pPr>
                <w:r>
                  <w:rPr>
                    <w:rFonts w:ascii="Calibri" w:hAnsi="Calibri" w:hint="eastAsia"/>
                    <w:szCs w:val="21"/>
                  </w:rPr>
                  <w:t>1</w:t>
                </w:r>
                <w:r>
                  <w:rPr>
                    <w:rFonts w:ascii="Calibri" w:hAnsi="Calibri" w:hint="eastAsia"/>
                    <w:szCs w:val="21"/>
                  </w:rPr>
                  <w:t>、</w:t>
                </w:r>
                <w:r>
                  <w:rPr>
                    <w:rFonts w:ascii="宋体" w:hAnsi="宋体" w:hint="eastAsia"/>
                    <w:szCs w:val="21"/>
                  </w:rPr>
                  <w:t>由于设备、人员、系统、自然灾害等因素造成</w:t>
                </w:r>
                <w:proofErr w:type="gramStart"/>
                <w:r>
                  <w:rPr>
                    <w:rFonts w:ascii="宋体" w:hAnsi="宋体" w:hint="eastAsia"/>
                    <w:szCs w:val="21"/>
                  </w:rPr>
                  <w:t>受风险</w:t>
                </w:r>
                <w:proofErr w:type="gramEnd"/>
                <w:r>
                  <w:rPr>
                    <w:rFonts w:ascii="宋体" w:hAnsi="宋体" w:hint="eastAsia"/>
                    <w:szCs w:val="21"/>
                  </w:rPr>
                  <w:t>影响的部门/单位普遍的业务/运营中断4小时以下，或可迅速恢复，或</w:t>
                </w:r>
              </w:p>
              <w:p w:rsidR="00F37702" w:rsidRDefault="00BC63DB">
                <w:pPr>
                  <w:rPr>
                    <w:rFonts w:ascii="宋体" w:hAnsi="宋体"/>
                    <w:szCs w:val="21"/>
                  </w:rPr>
                </w:pPr>
                <w:r>
                  <w:rPr>
                    <w:rFonts w:hint="eastAsia"/>
                    <w:szCs w:val="21"/>
                  </w:rPr>
                  <w:t>2</w:t>
                </w:r>
                <w:r>
                  <w:rPr>
                    <w:rFonts w:hint="eastAsia"/>
                    <w:szCs w:val="21"/>
                  </w:rPr>
                  <w:t>、</w:t>
                </w:r>
                <w:r>
                  <w:rPr>
                    <w:rFonts w:ascii="宋体" w:hAnsi="宋体" w:hint="eastAsia"/>
                    <w:szCs w:val="21"/>
                  </w:rPr>
                  <w:t>负面消息对企业声誉基本没有受损或媒体的关注；或企业能够迅速化解负面消息带来的影响，或</w:t>
                </w:r>
              </w:p>
              <w:p w:rsidR="00F37702" w:rsidRDefault="00BC63DB">
                <w:pPr>
                  <w:rPr>
                    <w:rFonts w:ascii="宋体" w:hAnsi="宋体"/>
                    <w:szCs w:val="21"/>
                  </w:rPr>
                </w:pPr>
                <w:r>
                  <w:rPr>
                    <w:rFonts w:ascii="宋体" w:hAnsi="宋体" w:hint="eastAsia"/>
                    <w:szCs w:val="21"/>
                  </w:rPr>
                  <w:t>3、违反法律法规，导致地市级政府部门的调查、诉讼或处罚，或可能存在轻微的违反法规的问题，以口头警告为主，或</w:t>
                </w:r>
              </w:p>
              <w:p w:rsidR="00F37702" w:rsidRDefault="00BC63DB">
                <w:pPr>
                  <w:rPr>
                    <w:rFonts w:ascii="宋体" w:hAnsi="宋体"/>
                    <w:szCs w:val="21"/>
                  </w:rPr>
                </w:pPr>
                <w:r>
                  <w:rPr>
                    <w:rFonts w:ascii="宋体" w:hAnsi="宋体" w:hint="eastAsia"/>
                    <w:szCs w:val="21"/>
                  </w:rPr>
                  <w:t>4、被区县级环保部门处以行政罚款；或对环境或社会造成一定的或暂时的影响，但不破坏生态系统；或被政府有关部门关注/或需要通知政府有关部门，可不采取实质性行动但需密切关注，或</w:t>
                </w:r>
              </w:p>
              <w:p w:rsidR="00F37702" w:rsidRDefault="00BC63DB">
                <w:pPr>
                  <w:rPr>
                    <w:rFonts w:ascii="宋体" w:hAnsi="宋体"/>
                    <w:szCs w:val="21"/>
                  </w:rPr>
                </w:pPr>
                <w:r>
                  <w:rPr>
                    <w:rFonts w:ascii="宋体" w:hAnsi="宋体" w:hint="eastAsia"/>
                    <w:szCs w:val="21"/>
                  </w:rPr>
                  <w:t>5、一定程度影响员工的工作积极性并降低其工作效率；或发生职工群众到总公司个人或集体上访，对企业文化、企业凝聚力产生某些程度的不利影响。</w:t>
                </w:r>
              </w:p>
            </w:tc>
          </w:tr>
        </w:tbl>
        <w:p w:rsidR="00F37702" w:rsidRDefault="00BC63DB">
          <w:pPr>
            <w:autoSpaceDE w:val="0"/>
            <w:autoSpaceDN w:val="0"/>
            <w:textAlignment w:val="baseline"/>
            <w:rPr>
              <w:rFonts w:ascii="宋体" w:eastAsia="宋体" w:hAnsi="宋体"/>
              <w:color w:val="000000"/>
              <w:szCs w:val="21"/>
            </w:rPr>
          </w:pPr>
          <w:r>
            <w:rPr>
              <w:rFonts w:ascii="宋体" w:eastAsia="宋体" w:hAnsi="宋体" w:hint="eastAsia"/>
              <w:color w:val="000000"/>
              <w:szCs w:val="21"/>
            </w:rPr>
            <w:t>说明：</w:t>
          </w:r>
        </w:p>
        <w:sdt>
          <w:sdtPr>
            <w:rPr>
              <w:rFonts w:ascii="宋体" w:eastAsia="宋体" w:hAnsi="宋体" w:hint="eastAsia"/>
              <w:color w:val="000000"/>
              <w:szCs w:val="21"/>
            </w:rPr>
            <w:alias w:val="非财务报告内部控制缺陷评价的定性标准的说明"/>
            <w:tag w:val="_GBC_181d5b286297425b80ab6641f6359856"/>
            <w:id w:val="-902835986"/>
            <w:lock w:val="sdtLocked"/>
            <w:placeholder>
              <w:docPart w:val="GBC22222222222222222222222222222"/>
            </w:placeholder>
          </w:sdtPr>
          <w:sdtContent>
            <w:p w:rsidR="00F37702" w:rsidRDefault="00BC63DB">
              <w:pPr>
                <w:autoSpaceDE w:val="0"/>
                <w:autoSpaceDN w:val="0"/>
                <w:adjustRightInd w:val="0"/>
                <w:rPr>
                  <w:rFonts w:ascii="宋体" w:hAnsi="宋体"/>
                  <w:color w:val="000000"/>
                  <w:sz w:val="20"/>
                  <w:szCs w:val="20"/>
                </w:rPr>
              </w:pPr>
              <w:r>
                <w:rPr>
                  <w:rFonts w:ascii="宋体" w:hAnsi="宋体" w:hint="eastAsia"/>
                  <w:color w:val="000000"/>
                  <w:sz w:val="20"/>
                  <w:szCs w:val="20"/>
                </w:rPr>
                <w:t>无</w:t>
              </w:r>
            </w:p>
          </w:sdtContent>
        </w:sdt>
      </w:sdtContent>
    </w:sdt>
    <w:sdt>
      <w:sdtPr>
        <w:rPr>
          <w:rFonts w:ascii="宋体" w:eastAsiaTheme="minorEastAsia" w:hAnsi="宋体" w:cstheme="minorBidi" w:hint="eastAsia"/>
          <w:b w:val="0"/>
          <w:bCs w:val="0"/>
          <w:color w:val="000000"/>
          <w:szCs w:val="21"/>
        </w:rPr>
        <w:alias w:val="模块:根据上述财务报告内部控制缺陷的认定标准，报告期内公司存在财务..."/>
        <w:tag w:val="_SEC_42c0c5bde9f149b383ad48427fa295dc"/>
        <w:id w:val="-1910217274"/>
        <w:lock w:val="sdtLocked"/>
        <w:placeholder>
          <w:docPart w:val="GBC22222222222222222222222222222"/>
        </w:placeholder>
      </w:sdtPr>
      <w:sdtEndPr>
        <w:rPr>
          <w:rFonts w:asciiTheme="minorHAnsi" w:hAnsiTheme="minorHAnsi" w:hint="default"/>
          <w:color w:val="auto"/>
          <w:szCs w:val="22"/>
        </w:rPr>
      </w:sdtEndPr>
      <w:sdtContent>
        <w:p w:rsidR="00F37702" w:rsidRDefault="00BC63DB">
          <w:pPr>
            <w:pStyle w:val="2"/>
            <w:numPr>
              <w:ilvl w:val="0"/>
              <w:numId w:val="3"/>
            </w:numPr>
            <w:spacing w:line="240" w:lineRule="auto"/>
          </w:pPr>
          <w:r>
            <w:rPr>
              <w:rFonts w:hint="eastAsia"/>
            </w:rPr>
            <w:t>内部控制缺陷认定及整改情况</w:t>
          </w:r>
        </w:p>
        <w:p w:rsidR="00F37702" w:rsidRDefault="00BC63DB">
          <w:pPr>
            <w:pStyle w:val="3"/>
            <w:numPr>
              <w:ilvl w:val="0"/>
              <w:numId w:val="7"/>
            </w:numPr>
            <w:spacing w:line="240" w:lineRule="auto"/>
          </w:pPr>
          <w:r>
            <w:rPr>
              <w:rFonts w:hint="eastAsia"/>
            </w:rPr>
            <w:t>财务报告内部控制缺陷认定及整改情况</w:t>
          </w:r>
        </w:p>
        <w:p w:rsidR="00F37702" w:rsidRDefault="00BC63DB">
          <w:pPr>
            <w:pStyle w:val="4"/>
            <w:numPr>
              <w:ilvl w:val="1"/>
              <w:numId w:val="8"/>
            </w:numPr>
            <w:spacing w:line="240" w:lineRule="auto"/>
            <w:ind w:left="567"/>
            <w:rPr>
              <w:rFonts w:ascii="宋体" w:hAnsi="宋体"/>
              <w:szCs w:val="21"/>
            </w:rPr>
          </w:pPr>
          <w:r>
            <w:rPr>
              <w:rFonts w:ascii="宋体" w:hAnsi="宋体" w:hint="eastAsia"/>
              <w:szCs w:val="21"/>
            </w:rPr>
            <w:t>重大缺陷</w:t>
          </w:r>
        </w:p>
        <w:p w:rsidR="00F37702" w:rsidRDefault="00BC63DB">
          <w:pPr>
            <w:ind w:firstLineChars="200" w:firstLine="420"/>
            <w:rPr>
              <w:rFonts w:ascii="宋体" w:eastAsia="宋体" w:hAnsi="宋体"/>
              <w:color w:val="000000"/>
              <w:szCs w:val="21"/>
            </w:rPr>
          </w:pPr>
          <w:r>
            <w:rPr>
              <w:rFonts w:ascii="宋体" w:eastAsia="宋体" w:hAnsi="宋体" w:hint="eastAsia"/>
              <w:color w:val="000000"/>
              <w:szCs w:val="21"/>
            </w:rPr>
            <w:t>报告期内公司是否存在财务报告内部控制重大缺陷</w:t>
          </w:r>
        </w:p>
        <w:sdt>
          <w:sdtPr>
            <w:rPr>
              <w:rFonts w:ascii="宋体" w:eastAsia="宋体" w:hAnsi="宋体" w:hint="eastAsia"/>
              <w:color w:val="000000"/>
              <w:szCs w:val="21"/>
            </w:rPr>
            <w:alias w:val="是否存在内部控制重大缺陷[双击切换]"/>
            <w:tag w:val="_GBC_f99c476e5cd543ef9aeba31207710657"/>
            <w:id w:val="1672063158"/>
            <w:lock w:val="sdtContentLocked"/>
            <w:placeholder>
              <w:docPart w:val="GBC22222222222222222222222222222"/>
            </w:placeholder>
          </w:sdtPr>
          <w:sdtContent>
            <w:p w:rsidR="00F37702" w:rsidRDefault="00C10CCD">
              <w:r>
                <w:rPr>
                  <w:rFonts w:ascii="宋体" w:eastAsia="宋体" w:hAnsi="宋体"/>
                  <w:color w:val="000000"/>
                  <w:szCs w:val="21"/>
                </w:rPr>
                <w:fldChar w:fldCharType="begin"/>
              </w:r>
              <w:r w:rsidR="00BC63DB">
                <w:rPr>
                  <w:rFonts w:ascii="宋体" w:eastAsia="宋体" w:hAnsi="宋体"/>
                  <w:color w:val="000000"/>
                  <w:szCs w:val="21"/>
                </w:rPr>
                <w:instrText>MACROBUTTON  SnrToggleCheckbox □是</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√否 </w:instrText>
              </w:r>
              <w:r>
                <w:rPr>
                  <w:rFonts w:ascii="宋体" w:eastAsia="宋体" w:hAnsi="宋体"/>
                  <w:color w:val="000000"/>
                  <w:szCs w:val="21"/>
                </w:rPr>
                <w:fldChar w:fldCharType="end"/>
              </w:r>
            </w:p>
          </w:sdtContent>
        </w:sdt>
      </w:sdtContent>
    </w:sdt>
    <w:sdt>
      <w:sdtPr>
        <w:rPr>
          <w:rFonts w:asciiTheme="minorHAnsi" w:eastAsiaTheme="minorEastAsia" w:hAnsiTheme="minorHAnsi" w:cstheme="minorBidi" w:hint="eastAsia"/>
          <w:b w:val="0"/>
          <w:bCs w:val="0"/>
          <w:szCs w:val="22"/>
        </w:rPr>
        <w:alias w:val="模块:存在财务报告内部控制重要缺陷"/>
        <w:tag w:val="_SEC_23cc2c10f8a949519939b7d6a8387cc4"/>
        <w:id w:val="-1461723179"/>
        <w:lock w:val="sdtLocked"/>
        <w:placeholder>
          <w:docPart w:val="GBC22222222222222222222222222222"/>
        </w:placeholder>
      </w:sdtPr>
      <w:sdtContent>
        <w:p w:rsidR="00F37702" w:rsidRDefault="00BC63DB">
          <w:pPr>
            <w:pStyle w:val="4"/>
            <w:numPr>
              <w:ilvl w:val="1"/>
              <w:numId w:val="8"/>
            </w:numPr>
            <w:spacing w:line="240" w:lineRule="auto"/>
            <w:ind w:left="567"/>
          </w:pPr>
          <w:r>
            <w:rPr>
              <w:rFonts w:hint="eastAsia"/>
            </w:rPr>
            <w:t>重要缺陷</w:t>
          </w:r>
        </w:p>
        <w:p w:rsidR="00F37702" w:rsidRDefault="00BC63DB">
          <w:pPr>
            <w:ind w:firstLineChars="200" w:firstLine="420"/>
          </w:pPr>
          <w:r>
            <w:rPr>
              <w:rFonts w:hint="eastAsia"/>
            </w:rPr>
            <w:t>报告期内公司是否存在财务报告内部控制重要缺陷</w:t>
          </w:r>
        </w:p>
        <w:sdt>
          <w:sdtPr>
            <w:alias w:val="报告期内是否存在财务报告内控重要缺陷[双击切换]"/>
            <w:tag w:val="_GBC_20cb8e80582e4895b3285e604643de14"/>
            <w:id w:val="-1352484731"/>
            <w:lock w:val="sdtContentLocked"/>
            <w:placeholder>
              <w:docPart w:val="GBC22222222222222222222222222222"/>
            </w:placeholder>
          </w:sdtPr>
          <w:sdtContent>
            <w:p w:rsidR="00F37702" w:rsidRDefault="00C10CCD">
              <w:r>
                <w:rPr>
                  <w:rFonts w:ascii="宋体" w:eastAsia="宋体" w:hAnsi="宋体"/>
                </w:rPr>
                <w:fldChar w:fldCharType="begin"/>
              </w:r>
              <w:r w:rsidR="00BC63DB">
                <w:rPr>
                  <w:rFonts w:ascii="宋体" w:eastAsia="宋体" w:hAnsi="宋体"/>
                </w:rPr>
                <w:instrText xml:space="preserve"> MACROBUTTON  SnrToggleCheckbox □是 </w:instrText>
              </w:r>
              <w:r>
                <w:rPr>
                  <w:rFonts w:ascii="宋体" w:eastAsia="宋体" w:hAnsi="宋体"/>
                </w:rPr>
                <w:fldChar w:fldCharType="end"/>
              </w:r>
              <w:r>
                <w:rPr>
                  <w:rFonts w:ascii="宋体" w:eastAsia="宋体" w:hAnsi="宋体"/>
                </w:rPr>
                <w:fldChar w:fldCharType="begin"/>
              </w:r>
              <w:r w:rsidR="00BC63DB">
                <w:rPr>
                  <w:rFonts w:ascii="宋体" w:eastAsia="宋体" w:hAnsi="宋体"/>
                </w:rPr>
                <w:instrText xml:space="preserve"> MACROBUTTON  SnrToggleCheckbox √否 </w:instrText>
              </w:r>
              <w:r>
                <w:rPr>
                  <w:rFonts w:ascii="宋体" w:eastAsia="宋体" w:hAnsi="宋体"/>
                </w:rPr>
                <w:fldChar w:fldCharType="end"/>
              </w:r>
            </w:p>
          </w:sdtContent>
        </w:sdt>
      </w:sdtContent>
    </w:sdt>
    <w:sdt>
      <w:sdtPr>
        <w:rPr>
          <w:rFonts w:asciiTheme="minorHAnsi" w:eastAsiaTheme="minorEastAsia" w:hAnsiTheme="minorHAnsi" w:cstheme="minorBidi" w:hint="eastAsia"/>
          <w:b w:val="0"/>
          <w:bCs w:val="0"/>
          <w:szCs w:val="22"/>
        </w:rPr>
        <w:alias w:val="模块:财务报告存在内部控制一般缺陷的说明"/>
        <w:tag w:val="_SEC_7f3179198a064e75940573a5bb5dc3f9"/>
        <w:id w:val="-861819572"/>
        <w:lock w:val="sdtLocked"/>
        <w:placeholder>
          <w:docPart w:val="GBC22222222222222222222222222222"/>
        </w:placeholder>
      </w:sdtPr>
      <w:sdtContent>
        <w:p w:rsidR="00F37702" w:rsidRDefault="00BC63DB">
          <w:pPr>
            <w:pStyle w:val="4"/>
            <w:numPr>
              <w:ilvl w:val="1"/>
              <w:numId w:val="8"/>
            </w:numPr>
            <w:spacing w:line="240" w:lineRule="auto"/>
            <w:ind w:left="567"/>
          </w:pPr>
          <w:r>
            <w:rPr>
              <w:rFonts w:hint="eastAsia"/>
            </w:rPr>
            <w:t>一般缺陷</w:t>
          </w:r>
        </w:p>
        <w:sdt>
          <w:sdtPr>
            <w:alias w:val="财务报告存在内部控制一般缺陷的说明"/>
            <w:tag w:val="_GBC_4129f8df1b9c4f9dbeec76df1c25cfd3"/>
            <w:id w:val="-4980569"/>
            <w:lock w:val="sdtLocked"/>
            <w:placeholder>
              <w:docPart w:val="GBC22222222222222222222222222222"/>
            </w:placeholder>
          </w:sdtPr>
          <w:sdtContent>
            <w:p w:rsidR="00F37702" w:rsidRDefault="00BC63DB">
              <w:pPr>
                <w:ind w:firstLineChars="200" w:firstLine="420"/>
              </w:pPr>
              <w:r>
                <w:rPr>
                  <w:rFonts w:hint="eastAsia"/>
                </w:rPr>
                <w:t>无</w:t>
              </w:r>
            </w:p>
          </w:sdtContent>
        </w:sdt>
      </w:sdtContent>
    </w:sdt>
    <w:sdt>
      <w:sdtPr>
        <w:rPr>
          <w:rFonts w:hint="eastAsia"/>
        </w:rPr>
        <w:alias w:val="模块:经过上述整改，于内部控制评价报告基准日，公司是否存在未完成整..."/>
        <w:tag w:val="_SEC_f7e4dc7db1a8463ab5246d32c5a493d2"/>
        <w:id w:val="-1452548656"/>
        <w:lock w:val="sdtLocked"/>
        <w:placeholder>
          <w:docPart w:val="GBC22222222222222222222222222222"/>
        </w:placeholder>
      </w:sdtPr>
      <w:sdtContent>
        <w:p w:rsidR="00F37702" w:rsidRDefault="00BC63DB">
          <w:pPr>
            <w:pStyle w:val="4"/>
            <w:numPr>
              <w:ilvl w:val="1"/>
              <w:numId w:val="8"/>
            </w:numPr>
            <w:spacing w:line="240" w:lineRule="auto"/>
            <w:ind w:left="567"/>
          </w:pPr>
          <w:r>
            <w:rPr>
              <w:rFonts w:hint="eastAsia"/>
            </w:rPr>
            <w:t>经过上述整改，于内部控制评价报告基准日，公司是否存在未完成整改的财务报告内部控制重大缺陷</w:t>
          </w:r>
        </w:p>
      </w:sdtContent>
    </w:sdt>
    <w:sdt>
      <w:sdtPr>
        <w:rPr>
          <w:rFonts w:hint="eastAsia"/>
        </w:rPr>
        <w:alias w:val="是否发现：于基准日未完成整改的财务报告内部控制重大缺陷[双击切换]"/>
        <w:tag w:val="_GBC_96ffe5c49c5246a6843c1c1e408be00a"/>
        <w:id w:val="2009393011"/>
        <w:lock w:val="sdtContentLocked"/>
        <w:placeholder>
          <w:docPart w:val="GBC22222222222222222222222222222"/>
        </w:placeholder>
      </w:sdtPr>
      <w:sdtContent>
        <w:p w:rsidR="00F37702" w:rsidRDefault="00C10CCD">
          <w:r>
            <w:rPr>
              <w:rFonts w:ascii="宋体" w:eastAsia="宋体" w:hAnsi="宋体"/>
            </w:rPr>
            <w:fldChar w:fldCharType="begin"/>
          </w:r>
          <w:r w:rsidR="00BC63DB">
            <w:rPr>
              <w:rFonts w:ascii="宋体" w:eastAsia="宋体" w:hAnsi="宋体"/>
            </w:rPr>
            <w:instrText>MACROBUTTON  SnrToggleCheckbox □是</w:instrText>
          </w:r>
          <w:r>
            <w:rPr>
              <w:rFonts w:ascii="宋体" w:eastAsia="宋体" w:hAnsi="宋体"/>
            </w:rPr>
            <w:fldChar w:fldCharType="end"/>
          </w:r>
          <w:r>
            <w:rPr>
              <w:rFonts w:ascii="宋体" w:eastAsia="宋体" w:hAnsi="宋体"/>
            </w:rPr>
            <w:fldChar w:fldCharType="begin"/>
          </w:r>
          <w:r w:rsidR="00BC63DB">
            <w:rPr>
              <w:rFonts w:ascii="宋体" w:eastAsia="宋体" w:hAnsi="宋体"/>
            </w:rPr>
            <w:instrText xml:space="preserve"> MACROBUTTON  SnrToggleCheckbox √否 </w:instrText>
          </w:r>
          <w:r>
            <w:rPr>
              <w:rFonts w:ascii="宋体" w:eastAsia="宋体" w:hAnsi="宋体"/>
            </w:rPr>
            <w:fldChar w:fldCharType="end"/>
          </w:r>
        </w:p>
      </w:sdtContent>
    </w:sdt>
    <w:sdt>
      <w:sdtPr>
        <w:rPr>
          <w:rFonts w:ascii="宋体" w:hAnsi="宋体" w:hint="eastAsia"/>
          <w:color w:val="000000"/>
          <w:szCs w:val="21"/>
        </w:rPr>
        <w:alias w:val="模块:经过上述整改，于内部控制评价报告基准日，公司是否存在未完成整..."/>
        <w:tag w:val="_SEC_447bf8b8185d4f33bff711f138ce2df9"/>
        <w:id w:val="-1747566291"/>
        <w:lock w:val="sdtLocked"/>
        <w:placeholder>
          <w:docPart w:val="GBC22222222222222222222222222222"/>
        </w:placeholder>
      </w:sdtPr>
      <w:sdtContent>
        <w:p w:rsidR="00F37702" w:rsidRDefault="00BC63DB">
          <w:pPr>
            <w:pStyle w:val="4"/>
            <w:numPr>
              <w:ilvl w:val="1"/>
              <w:numId w:val="8"/>
            </w:numPr>
            <w:spacing w:line="240" w:lineRule="auto"/>
            <w:ind w:left="567"/>
            <w:rPr>
              <w:rFonts w:ascii="宋体" w:hAnsi="宋体"/>
              <w:color w:val="000000"/>
              <w:szCs w:val="21"/>
            </w:rPr>
          </w:pPr>
          <w:r>
            <w:rPr>
              <w:rFonts w:ascii="宋体" w:hAnsi="宋体" w:hint="eastAsia"/>
              <w:color w:val="000000"/>
              <w:szCs w:val="21"/>
            </w:rPr>
            <w:t>经过上述整改，于</w:t>
          </w:r>
          <w:r>
            <w:rPr>
              <w:rFonts w:hint="eastAsia"/>
            </w:rPr>
            <w:t>内部</w:t>
          </w:r>
          <w:r>
            <w:rPr>
              <w:rFonts w:ascii="宋体" w:hAnsi="宋体" w:hint="eastAsia"/>
              <w:color w:val="000000"/>
              <w:szCs w:val="21"/>
            </w:rPr>
            <w:t>控制评价报告基准日，公司是否存在未完成整改的财务报告内部控制重要缺陷</w:t>
          </w:r>
        </w:p>
      </w:sdtContent>
    </w:sdt>
    <w:sdt>
      <w:sdtPr>
        <w:rPr>
          <w:rFonts w:hint="eastAsia"/>
        </w:rPr>
        <w:alias w:val="是否发现：于基准日未完成整改的财务报告内部控制重要缺陷[双击切换]"/>
        <w:tag w:val="_GBC_21271ec2f1fe4b898e5ad73727f54fab"/>
        <w:id w:val="532165920"/>
        <w:lock w:val="sdtContentLocked"/>
        <w:placeholder>
          <w:docPart w:val="GBC22222222222222222222222222222"/>
        </w:placeholder>
      </w:sdtPr>
      <w:sdtContent>
        <w:p w:rsidR="00F37702" w:rsidRDefault="00C10CCD">
          <w:pPr>
            <w:rPr>
              <w:rFonts w:ascii="宋体" w:eastAsia="宋体" w:hAnsi="宋体"/>
              <w:color w:val="000000"/>
              <w:szCs w:val="21"/>
            </w:rPr>
          </w:pPr>
          <w:r>
            <w:rPr>
              <w:rFonts w:ascii="宋体" w:eastAsia="宋体" w:hAnsi="宋体"/>
            </w:rPr>
            <w:fldChar w:fldCharType="begin"/>
          </w:r>
          <w:r w:rsidR="00BC63DB">
            <w:rPr>
              <w:rFonts w:ascii="宋体" w:eastAsia="宋体" w:hAnsi="宋体"/>
            </w:rPr>
            <w:instrText>MACROBUTTON  SnrToggleCheckbox □是</w:instrText>
          </w:r>
          <w:r>
            <w:rPr>
              <w:rFonts w:ascii="宋体" w:eastAsia="宋体" w:hAnsi="宋体"/>
            </w:rPr>
            <w:fldChar w:fldCharType="end"/>
          </w:r>
          <w:r>
            <w:rPr>
              <w:rFonts w:ascii="宋体" w:eastAsia="宋体" w:hAnsi="宋体"/>
            </w:rPr>
            <w:fldChar w:fldCharType="begin"/>
          </w:r>
          <w:r w:rsidR="00BC63DB">
            <w:rPr>
              <w:rFonts w:ascii="宋体" w:eastAsia="宋体" w:hAnsi="宋体"/>
            </w:rPr>
            <w:instrText xml:space="preserve"> MACROBUTTON  SnrToggleCheckbox √否 </w:instrText>
          </w:r>
          <w:r>
            <w:rPr>
              <w:rFonts w:ascii="宋体" w:eastAsia="宋体" w:hAnsi="宋体"/>
            </w:rPr>
            <w:fldChar w:fldCharType="end"/>
          </w:r>
        </w:p>
      </w:sdtContent>
    </w:sdt>
    <w:sdt>
      <w:sdtPr>
        <w:rPr>
          <w:rFonts w:eastAsiaTheme="minorEastAsia" w:hint="eastAsia"/>
          <w:b w:val="0"/>
          <w:bCs w:val="0"/>
          <w:szCs w:val="22"/>
        </w:rPr>
        <w:alias w:val="模块:发现非财务报告内部控制重大缺陷"/>
        <w:tag w:val="_SEC_4667c05adbdb4080afb931cf90f38be5"/>
        <w:id w:val="209851769"/>
        <w:lock w:val="sdtLocked"/>
        <w:placeholder>
          <w:docPart w:val="GBC22222222222222222222222222222"/>
        </w:placeholder>
      </w:sdtPr>
      <w:sdtContent>
        <w:p w:rsidR="00F37702" w:rsidRDefault="00BC63DB">
          <w:pPr>
            <w:pStyle w:val="3"/>
            <w:numPr>
              <w:ilvl w:val="0"/>
              <w:numId w:val="7"/>
            </w:numPr>
            <w:spacing w:line="240" w:lineRule="auto"/>
          </w:pPr>
          <w:r>
            <w:rPr>
              <w:rFonts w:hint="eastAsia"/>
            </w:rPr>
            <w:t>非财务报告内部控制缺陷认定及整改情况</w:t>
          </w:r>
        </w:p>
        <w:p w:rsidR="00F37702" w:rsidRDefault="00BC63DB">
          <w:pPr>
            <w:pStyle w:val="4"/>
            <w:numPr>
              <w:ilvl w:val="1"/>
              <w:numId w:val="9"/>
            </w:numPr>
            <w:spacing w:line="240" w:lineRule="auto"/>
            <w:ind w:left="567"/>
          </w:pPr>
          <w:r>
            <w:rPr>
              <w:rFonts w:hint="eastAsia"/>
            </w:rPr>
            <w:t>重大缺陷</w:t>
          </w:r>
        </w:p>
        <w:p w:rsidR="00F37702" w:rsidRDefault="00BC63DB">
          <w:pPr>
            <w:ind w:firstLineChars="200" w:firstLine="420"/>
          </w:pPr>
          <w:r>
            <w:rPr>
              <w:rFonts w:hint="eastAsia"/>
            </w:rPr>
            <w:t>报告期内公司是否发现非财务报告内部控制重大缺陷</w:t>
          </w:r>
        </w:p>
        <w:sdt>
          <w:sdtPr>
            <w:rPr>
              <w:rFonts w:hint="eastAsia"/>
              <w:b/>
              <w:bCs/>
            </w:rPr>
            <w:alias w:val="报告期内是否存在非财务报告内控重大缺陷[双击切换]"/>
            <w:tag w:val="_GBC_ad0ccfb7089c4cd18715c5d4d2320603"/>
            <w:id w:val="1591813509"/>
            <w:lock w:val="sdtContentLocked"/>
            <w:placeholder>
              <w:docPart w:val="GBC22222222222222222222222222222"/>
            </w:placeholder>
          </w:sdtPr>
          <w:sdtEndPr>
            <w:rPr>
              <w:b w:val="0"/>
              <w:bCs w:val="0"/>
            </w:rPr>
          </w:sdtEndPr>
          <w:sdtContent>
            <w:p w:rsidR="00F37702" w:rsidRDefault="00C10CCD">
              <w:r>
                <w:fldChar w:fldCharType="begin"/>
              </w:r>
              <w:r w:rsidR="00BC63DB">
                <w:rPr>
                  <w:rFonts w:hint="eastAsia"/>
                </w:rPr>
                <w:instrText xml:space="preserve">MACROBUTTON  SnrToggleCheckbox </w:instrText>
              </w:r>
              <w:r w:rsidR="00BC63DB">
                <w:rPr>
                  <w:rFonts w:hint="eastAsia"/>
                </w:rPr>
                <w:instrText>□是</w:instrText>
              </w:r>
              <w:r>
                <w:fldChar w:fldCharType="end"/>
              </w:r>
              <w:r>
                <w:rPr>
                  <w:rFonts w:ascii="宋体" w:eastAsia="宋体" w:hAnsi="宋体"/>
                </w:rPr>
                <w:fldChar w:fldCharType="begin"/>
              </w:r>
              <w:r w:rsidR="00BC63DB">
                <w:rPr>
                  <w:rFonts w:ascii="宋体" w:eastAsia="宋体" w:hAnsi="宋体"/>
                </w:rPr>
                <w:instrText xml:space="preserve"> MACROBUTTON  SnrToggleCheckbox √否 </w:instrText>
              </w:r>
              <w:r>
                <w:rPr>
                  <w:rFonts w:ascii="宋体" w:eastAsia="宋体" w:hAnsi="宋体"/>
                </w:rPr>
                <w:fldChar w:fldCharType="end"/>
              </w:r>
            </w:p>
          </w:sdtContent>
        </w:sdt>
      </w:sdtContent>
    </w:sdt>
    <w:sdt>
      <w:sdtPr>
        <w:rPr>
          <w:rFonts w:asciiTheme="minorHAnsi" w:eastAsiaTheme="minorEastAsia" w:hAnsiTheme="minorHAnsi" w:cstheme="minorBidi" w:hint="eastAsia"/>
          <w:b w:val="0"/>
          <w:bCs w:val="0"/>
          <w:szCs w:val="22"/>
        </w:rPr>
        <w:alias w:val="模块:发现非财务报告内部控制重要缺陷"/>
        <w:tag w:val="_SEC_77d0c96fa6fc41159b4b728d3f32c11a"/>
        <w:id w:val="137150883"/>
        <w:lock w:val="sdtLocked"/>
        <w:placeholder>
          <w:docPart w:val="GBC22222222222222222222222222222"/>
        </w:placeholder>
      </w:sdtPr>
      <w:sdtContent>
        <w:p w:rsidR="00F37702" w:rsidRDefault="00BC63DB">
          <w:pPr>
            <w:pStyle w:val="4"/>
            <w:numPr>
              <w:ilvl w:val="1"/>
              <w:numId w:val="9"/>
            </w:numPr>
            <w:spacing w:line="240" w:lineRule="auto"/>
            <w:ind w:left="567"/>
          </w:pPr>
          <w:r>
            <w:rPr>
              <w:rFonts w:hint="eastAsia"/>
            </w:rPr>
            <w:t>重要缺陷</w:t>
          </w:r>
        </w:p>
        <w:p w:rsidR="00F37702" w:rsidRDefault="00BC63DB">
          <w:pPr>
            <w:ind w:firstLineChars="200" w:firstLine="420"/>
          </w:pPr>
          <w:r>
            <w:rPr>
              <w:rFonts w:hint="eastAsia"/>
            </w:rPr>
            <w:t>报告期内公司是否发现非财务报告内部控制重要缺陷</w:t>
          </w:r>
        </w:p>
        <w:sdt>
          <w:sdtPr>
            <w:alias w:val="报告期内是否存在非财务报告内控重要缺陷[双击切换]"/>
            <w:tag w:val="_GBC_1689d928e7044d5fb6cf571ddbd950c3"/>
            <w:id w:val="69010642"/>
            <w:lock w:val="sdtContentLocked"/>
            <w:placeholder>
              <w:docPart w:val="GBC22222222222222222222222222222"/>
            </w:placeholder>
          </w:sdtPr>
          <w:sdtContent>
            <w:p w:rsidR="00F37702" w:rsidRDefault="00C10CCD">
              <w:r>
                <w:rPr>
                  <w:rFonts w:ascii="宋体" w:eastAsia="宋体" w:hAnsi="宋体"/>
                </w:rPr>
                <w:fldChar w:fldCharType="begin"/>
              </w:r>
              <w:r w:rsidR="00BC63DB">
                <w:rPr>
                  <w:rFonts w:ascii="宋体" w:eastAsia="宋体" w:hAnsi="宋体"/>
                </w:rPr>
                <w:instrText xml:space="preserve"> MACROBUTTON  SnrToggleCheckbox □是 </w:instrText>
              </w:r>
              <w:r>
                <w:rPr>
                  <w:rFonts w:ascii="宋体" w:eastAsia="宋体" w:hAnsi="宋体"/>
                </w:rPr>
                <w:fldChar w:fldCharType="end"/>
              </w:r>
              <w:r>
                <w:rPr>
                  <w:rFonts w:ascii="宋体" w:eastAsia="宋体" w:hAnsi="宋体"/>
                </w:rPr>
                <w:fldChar w:fldCharType="begin"/>
              </w:r>
              <w:r w:rsidR="00BC63DB">
                <w:rPr>
                  <w:rFonts w:ascii="宋体" w:eastAsia="宋体" w:hAnsi="宋体"/>
                </w:rPr>
                <w:instrText xml:space="preserve"> MACROBUTTON  SnrToggleCheckbox √否 </w:instrText>
              </w:r>
              <w:r>
                <w:rPr>
                  <w:rFonts w:ascii="宋体" w:eastAsia="宋体" w:hAnsi="宋体"/>
                </w:rPr>
                <w:fldChar w:fldCharType="end"/>
              </w:r>
            </w:p>
          </w:sdtContent>
        </w:sdt>
      </w:sdtContent>
    </w:sdt>
    <w:sdt>
      <w:sdtPr>
        <w:rPr>
          <w:rFonts w:asciiTheme="minorHAnsi" w:eastAsiaTheme="minorEastAsia" w:hAnsiTheme="minorHAnsi" w:cstheme="minorBidi" w:hint="eastAsia"/>
          <w:b w:val="0"/>
          <w:bCs w:val="0"/>
          <w:szCs w:val="22"/>
        </w:rPr>
        <w:alias w:val="模块:非财务报告存在内部控制一般缺陷的说明"/>
        <w:tag w:val="_SEC_ebaa7e48d0b84497acb298b221b862df"/>
        <w:id w:val="-1921398211"/>
        <w:lock w:val="sdtLocked"/>
        <w:placeholder>
          <w:docPart w:val="GBC22222222222222222222222222222"/>
        </w:placeholder>
      </w:sdtPr>
      <w:sdtEndPr>
        <w:rPr>
          <w:rFonts w:hint="default"/>
        </w:rPr>
      </w:sdtEndPr>
      <w:sdtContent>
        <w:p w:rsidR="00F37702" w:rsidRDefault="00BC63DB">
          <w:pPr>
            <w:pStyle w:val="4"/>
            <w:numPr>
              <w:ilvl w:val="1"/>
              <w:numId w:val="9"/>
            </w:numPr>
            <w:spacing w:line="240" w:lineRule="auto"/>
            <w:ind w:left="567"/>
          </w:pPr>
          <w:r>
            <w:rPr>
              <w:rFonts w:hint="eastAsia"/>
            </w:rPr>
            <w:t>一般缺陷</w:t>
          </w:r>
        </w:p>
        <w:sdt>
          <w:sdtPr>
            <w:alias w:val="非财务报告存在内部控制一般缺陷的说明"/>
            <w:tag w:val="_GBC_45bb685394c34fd2a58c917055d74872"/>
            <w:id w:val="1148478010"/>
            <w:lock w:val="sdtLocked"/>
            <w:placeholder>
              <w:docPart w:val="GBC22222222222222222222222222222"/>
            </w:placeholder>
          </w:sdtPr>
          <w:sdtContent>
            <w:p w:rsidR="00F37702" w:rsidRDefault="00BC63DB">
              <w:pPr>
                <w:ind w:firstLineChars="200" w:firstLine="420"/>
              </w:pPr>
              <w:r>
                <w:rPr>
                  <w:rFonts w:hint="eastAsia"/>
                </w:rPr>
                <w:t>无</w:t>
              </w:r>
            </w:p>
          </w:sdtContent>
        </w:sdt>
      </w:sdtContent>
    </w:sdt>
    <w:sdt>
      <w:sdtPr>
        <w:rPr>
          <w:rFonts w:ascii="宋体" w:hAnsi="宋体" w:hint="eastAsia"/>
          <w:color w:val="000000"/>
          <w:szCs w:val="21"/>
        </w:rPr>
        <w:alias w:val="模块:经过上述整改，于内部控制评价报告基准日，公司是否发现未完成整..."/>
        <w:tag w:val="_SEC_d6571f9f42294704a1c3ccce3e14c921"/>
        <w:id w:val="305210776"/>
        <w:lock w:val="sdtLocked"/>
        <w:placeholder>
          <w:docPart w:val="GBC22222222222222222222222222222"/>
        </w:placeholder>
      </w:sdtPr>
      <w:sdtContent>
        <w:p w:rsidR="00F37702" w:rsidRDefault="00BC63DB">
          <w:pPr>
            <w:pStyle w:val="4"/>
            <w:numPr>
              <w:ilvl w:val="1"/>
              <w:numId w:val="9"/>
            </w:numPr>
            <w:spacing w:line="240" w:lineRule="auto"/>
            <w:ind w:left="567"/>
            <w:rPr>
              <w:rFonts w:ascii="宋体" w:hAnsi="宋体"/>
              <w:color w:val="000000"/>
              <w:szCs w:val="21"/>
            </w:rPr>
          </w:pPr>
          <w:r>
            <w:rPr>
              <w:rFonts w:ascii="宋体" w:hAnsi="宋体" w:hint="eastAsia"/>
              <w:color w:val="000000"/>
              <w:szCs w:val="21"/>
            </w:rPr>
            <w:t>经过上述</w:t>
          </w:r>
          <w:r>
            <w:rPr>
              <w:rFonts w:hint="eastAsia"/>
            </w:rPr>
            <w:t>整改</w:t>
          </w:r>
          <w:r>
            <w:rPr>
              <w:rFonts w:ascii="宋体" w:hAnsi="宋体" w:hint="eastAsia"/>
              <w:color w:val="000000"/>
              <w:szCs w:val="21"/>
            </w:rPr>
            <w:t>，于内部控制评价报告基准日，公司是否发现未完成整改的非财务报告内部控制重大缺陷</w:t>
          </w:r>
        </w:p>
      </w:sdtContent>
    </w:sdt>
    <w:sdt>
      <w:sdtPr>
        <w:rPr>
          <w:rFonts w:ascii="宋体" w:eastAsia="宋体" w:hAnsi="宋体" w:hint="eastAsia"/>
          <w:color w:val="000000"/>
          <w:szCs w:val="21"/>
        </w:rPr>
        <w:alias w:val="是否发现：于基准日未完成整改的非财务报告内部控制重大缺陷[双击切换]"/>
        <w:tag w:val="_GBC_191155b1f0e54da1937115baf1dad92d"/>
        <w:id w:val="1367324744"/>
        <w:lock w:val="sdtContentLocked"/>
        <w:placeholder>
          <w:docPart w:val="GBC22222222222222222222222222222"/>
        </w:placeholder>
      </w:sdtPr>
      <w:sdtContent>
        <w:p w:rsidR="00F37702" w:rsidRDefault="00C10CCD">
          <w:pPr>
            <w:jc w:val="left"/>
            <w:rPr>
              <w:rFonts w:ascii="宋体" w:eastAsia="宋体" w:hAnsi="宋体"/>
              <w:color w:val="000000"/>
              <w:szCs w:val="21"/>
            </w:rPr>
          </w:pPr>
          <w:r>
            <w:rPr>
              <w:rFonts w:ascii="宋体" w:eastAsia="宋体" w:hAnsi="宋体"/>
              <w:color w:val="000000"/>
              <w:szCs w:val="21"/>
            </w:rPr>
            <w:fldChar w:fldCharType="begin"/>
          </w:r>
          <w:r w:rsidR="00BC63DB">
            <w:rPr>
              <w:rFonts w:ascii="宋体" w:eastAsia="宋体" w:hAnsi="宋体"/>
              <w:color w:val="000000"/>
              <w:szCs w:val="21"/>
            </w:rPr>
            <w:instrText>MACROBUTTON  SnrToggleCheckbox □是</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√否 </w:instrText>
          </w:r>
          <w:r>
            <w:rPr>
              <w:rFonts w:ascii="宋体" w:eastAsia="宋体" w:hAnsi="宋体"/>
              <w:color w:val="000000"/>
              <w:szCs w:val="21"/>
            </w:rPr>
            <w:fldChar w:fldCharType="end"/>
          </w:r>
        </w:p>
      </w:sdtContent>
    </w:sdt>
    <w:sdt>
      <w:sdtPr>
        <w:rPr>
          <w:rFonts w:ascii="宋体" w:hAnsi="宋体" w:hint="eastAsia"/>
          <w:color w:val="000000"/>
          <w:szCs w:val="21"/>
        </w:rPr>
        <w:alias w:val="模块:经过上述整改，于内部控制评价报告基准日，公司是否发现未完成整..."/>
        <w:tag w:val="_SEC_a07d34e5da89407993f8092a456b9c19"/>
        <w:id w:val="-906535476"/>
        <w:lock w:val="sdtLocked"/>
        <w:placeholder>
          <w:docPart w:val="GBC22222222222222222222222222222"/>
        </w:placeholder>
      </w:sdtPr>
      <w:sdtContent>
        <w:p w:rsidR="00F37702" w:rsidRDefault="00BC63DB">
          <w:pPr>
            <w:pStyle w:val="4"/>
            <w:numPr>
              <w:ilvl w:val="1"/>
              <w:numId w:val="9"/>
            </w:numPr>
            <w:spacing w:line="240" w:lineRule="auto"/>
            <w:ind w:left="567"/>
            <w:rPr>
              <w:rFonts w:ascii="宋体" w:hAnsi="宋体"/>
              <w:color w:val="000000"/>
              <w:szCs w:val="21"/>
            </w:rPr>
          </w:pPr>
          <w:r>
            <w:rPr>
              <w:rFonts w:ascii="宋体" w:hAnsi="宋体" w:hint="eastAsia"/>
              <w:color w:val="000000"/>
              <w:szCs w:val="21"/>
            </w:rPr>
            <w:t>经过上述整改，于内部控制评价报告基准日，公司是否发现未完成整改的非财务报告内部控制重要缺陷</w:t>
          </w:r>
        </w:p>
      </w:sdtContent>
    </w:sdt>
    <w:sdt>
      <w:sdtPr>
        <w:rPr>
          <w:rFonts w:hint="eastAsia"/>
        </w:rPr>
        <w:alias w:val="是否发现：于基准日未完成整改的非财务报告内部控制重要缺陷[双击切换]"/>
        <w:tag w:val="_GBC_7468f81863d546e798ed9d8d54e9345b"/>
        <w:id w:val="1669992148"/>
        <w:lock w:val="sdtContentLocked"/>
        <w:placeholder>
          <w:docPart w:val="GBC22222222222222222222222222222"/>
        </w:placeholder>
      </w:sdtPr>
      <w:sdtContent>
        <w:p w:rsidR="00F37702" w:rsidRDefault="00C10CCD">
          <w:pPr>
            <w:rPr>
              <w:rFonts w:ascii="宋体" w:eastAsia="宋体" w:hAnsi="宋体"/>
              <w:color w:val="000000"/>
              <w:szCs w:val="21"/>
            </w:rPr>
          </w:pPr>
          <w:r>
            <w:rPr>
              <w:rFonts w:ascii="宋体" w:eastAsia="宋体" w:hAnsi="宋体"/>
            </w:rPr>
            <w:fldChar w:fldCharType="begin"/>
          </w:r>
          <w:r w:rsidR="00BC63DB">
            <w:rPr>
              <w:rFonts w:ascii="宋体" w:eastAsia="宋体" w:hAnsi="宋体"/>
            </w:rPr>
            <w:instrText>MACROBUTTON  SnrToggleCheckbox □是</w:instrText>
          </w:r>
          <w:r>
            <w:rPr>
              <w:rFonts w:ascii="宋体" w:eastAsia="宋体" w:hAnsi="宋体"/>
            </w:rPr>
            <w:fldChar w:fldCharType="end"/>
          </w:r>
          <w:r>
            <w:rPr>
              <w:rFonts w:ascii="宋体" w:eastAsia="宋体" w:hAnsi="宋体"/>
            </w:rPr>
            <w:fldChar w:fldCharType="begin"/>
          </w:r>
          <w:r w:rsidR="00BC63DB">
            <w:rPr>
              <w:rFonts w:ascii="宋体" w:eastAsia="宋体" w:hAnsi="宋体"/>
            </w:rPr>
            <w:instrText xml:space="preserve"> MACROBUTTON  SnrToggleCheckbox √否 </w:instrText>
          </w:r>
          <w:r>
            <w:rPr>
              <w:rFonts w:ascii="宋体" w:eastAsia="宋体" w:hAnsi="宋体"/>
            </w:rPr>
            <w:fldChar w:fldCharType="end"/>
          </w:r>
        </w:p>
      </w:sdtContent>
    </w:sdt>
    <w:sdt>
      <w:sdtPr>
        <w:rPr>
          <w:rFonts w:hint="eastAsia"/>
          <w:b w:val="0"/>
          <w:bCs w:val="0"/>
          <w:kern w:val="2"/>
          <w:sz w:val="21"/>
          <w:szCs w:val="22"/>
        </w:rPr>
        <w:alias w:val="模块:上一年度内部控制缺陷整改情况"/>
        <w:tag w:val="_SEC_b4d40d6c6fec4c80ac4ebf61fb63ee98"/>
        <w:id w:val="1622346090"/>
        <w:lock w:val="sdtLocked"/>
        <w:placeholder>
          <w:docPart w:val="GBC22222222222222222222222222222"/>
        </w:placeholder>
      </w:sdtPr>
      <w:sdtEndPr>
        <w:rPr>
          <w:rFonts w:ascii="宋体" w:eastAsia="宋体" w:hAnsi="宋体"/>
          <w:color w:val="215868" w:themeColor="accent5" w:themeShade="80"/>
          <w:szCs w:val="21"/>
        </w:rPr>
      </w:sdtEndPr>
      <w:sdtContent>
        <w:p w:rsidR="00F37702" w:rsidRDefault="00BC63DB">
          <w:pPr>
            <w:pStyle w:val="1"/>
          </w:pPr>
          <w:r>
            <w:rPr>
              <w:rFonts w:hint="eastAsia"/>
            </w:rPr>
            <w:t>其他内部控制相关重大事项说明</w:t>
          </w:r>
        </w:p>
        <w:p w:rsidR="00F37702" w:rsidRDefault="00BC63DB">
          <w:pPr>
            <w:pStyle w:val="2"/>
            <w:numPr>
              <w:ilvl w:val="0"/>
              <w:numId w:val="10"/>
            </w:numPr>
            <w:spacing w:line="240" w:lineRule="auto"/>
          </w:pPr>
          <w:r>
            <w:rPr>
              <w:rFonts w:hint="eastAsia"/>
            </w:rPr>
            <w:t>上一年度内部控制缺陷整改情况</w:t>
          </w:r>
        </w:p>
        <w:sdt>
          <w:sdtPr>
            <w:alias w:val="是否适用：上一年度内部控制缺陷整改情况[双击切换]"/>
            <w:tag w:val="_GBC_c6aaf95ed9164e1884b99535dcf68f01"/>
            <w:id w:val="2094583349"/>
            <w:lock w:val="sdtContentLocked"/>
            <w:placeholder>
              <w:docPart w:val="GBC22222222222222222222222222222"/>
            </w:placeholder>
          </w:sdtPr>
          <w:sdtContent>
            <w:p w:rsidR="00F37702" w:rsidRDefault="00C10CCD">
              <w:pPr>
                <w:rPr>
                  <w:rFonts w:ascii="宋体" w:eastAsia="宋体" w:hAnsi="宋体"/>
                  <w:szCs w:val="21"/>
                </w:rPr>
              </w:pPr>
              <w:r>
                <w:rPr>
                  <w:rFonts w:ascii="宋体" w:eastAsia="宋体" w:hAnsi="宋体"/>
                </w:rPr>
                <w:fldChar w:fldCharType="begin"/>
              </w:r>
              <w:r w:rsidR="00BC63DB">
                <w:rPr>
                  <w:rFonts w:ascii="宋体" w:eastAsia="宋体" w:hAnsi="宋体"/>
                </w:rPr>
                <w:instrText xml:space="preserve"> MACROBUTTON  SnrToggleCheckbox □适用 </w:instrText>
              </w:r>
              <w:r>
                <w:rPr>
                  <w:rFonts w:ascii="宋体" w:eastAsia="宋体" w:hAnsi="宋体"/>
                </w:rPr>
                <w:fldChar w:fldCharType="end"/>
              </w:r>
              <w:r>
                <w:rPr>
                  <w:rFonts w:ascii="宋体" w:eastAsia="宋体" w:hAnsi="宋体"/>
                </w:rPr>
                <w:fldChar w:fldCharType="begin"/>
              </w:r>
              <w:r w:rsidR="00BC63DB">
                <w:rPr>
                  <w:rFonts w:ascii="宋体" w:eastAsia="宋体" w:hAnsi="宋体"/>
                </w:rPr>
                <w:instrText xml:space="preserve"> MACROBUTTON  SnrToggleCheckbox √不适用 </w:instrText>
              </w:r>
              <w:r>
                <w:rPr>
                  <w:rFonts w:ascii="宋体" w:eastAsia="宋体" w:hAnsi="宋体"/>
                </w:rPr>
                <w:fldChar w:fldCharType="end"/>
              </w:r>
            </w:p>
          </w:sdtContent>
        </w:sdt>
      </w:sdtContent>
    </w:sdt>
    <w:sdt>
      <w:sdtPr>
        <w:rPr>
          <w:rFonts w:asciiTheme="minorHAnsi" w:eastAsiaTheme="minorEastAsia" w:hAnsiTheme="minorHAnsi" w:cstheme="minorBidi" w:hint="eastAsia"/>
          <w:b w:val="0"/>
          <w:bCs w:val="0"/>
          <w:szCs w:val="22"/>
        </w:rPr>
        <w:alias w:val="模块:本年度内部控制运行情况及下一年度改进方向"/>
        <w:tag w:val="_SEC_49a551c8834d430989771f2a70dc2516"/>
        <w:id w:val="791010427"/>
        <w:placeholder>
          <w:docPart w:val="GBC22222222222222222222222222222"/>
        </w:placeholder>
      </w:sdtPr>
      <w:sdtEndPr>
        <w:rPr>
          <w:rFonts w:ascii="宋体" w:hAnsi="宋体"/>
          <w:color w:val="215868" w:themeColor="accent5" w:themeShade="80"/>
          <w:szCs w:val="21"/>
        </w:rPr>
      </w:sdtEndPr>
      <w:sdtContent>
        <w:p w:rsidR="00F37702" w:rsidRDefault="00BC63DB">
          <w:pPr>
            <w:pStyle w:val="2"/>
            <w:numPr>
              <w:ilvl w:val="0"/>
              <w:numId w:val="10"/>
            </w:numPr>
            <w:spacing w:line="240" w:lineRule="auto"/>
          </w:pPr>
          <w:r>
            <w:rPr>
              <w:rFonts w:hint="eastAsia"/>
            </w:rPr>
            <w:t>本年度内部控制运行情况及下一年度改进方向</w:t>
          </w:r>
        </w:p>
        <w:sdt>
          <w:sdtPr>
            <w:rPr>
              <w:rFonts w:ascii="宋体" w:eastAsia="宋体" w:hAnsi="宋体"/>
              <w:color w:val="000000"/>
              <w:szCs w:val="21"/>
            </w:rPr>
            <w:alias w:val="是否适用：内部控制运行情况及下一年度改进方向[双击切换]"/>
            <w:tag w:val="_GBC_56aec8d09e0a4646b728a676b949e463"/>
            <w:id w:val="-1593541054"/>
            <w:placeholder>
              <w:docPart w:val="GBC22222222222222222222222222222"/>
            </w:placeholder>
          </w:sdtPr>
          <w:sdtContent>
            <w:p w:rsidR="00F37702" w:rsidRDefault="00C10CCD">
              <w:pPr>
                <w:autoSpaceDE w:val="0"/>
                <w:autoSpaceDN w:val="0"/>
                <w:ind w:leftChars="200" w:left="420"/>
                <w:textAlignment w:val="baseline"/>
                <w:rPr>
                  <w:rFonts w:ascii="宋体" w:eastAsia="宋体" w:hAnsi="宋体"/>
                  <w:color w:val="000000"/>
                  <w:szCs w:val="21"/>
                </w:rPr>
              </w:pP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□适用 </w:instrText>
              </w:r>
              <w:r>
                <w:rPr>
                  <w:rFonts w:ascii="宋体" w:eastAsia="宋体" w:hAnsi="宋体"/>
                  <w:color w:val="000000"/>
                  <w:szCs w:val="21"/>
                </w:rPr>
                <w:fldChar w:fldCharType="end"/>
              </w:r>
              <w:r>
                <w:rPr>
                  <w:rFonts w:ascii="宋体" w:eastAsia="宋体" w:hAnsi="宋体"/>
                  <w:color w:val="000000"/>
                  <w:szCs w:val="21"/>
                </w:rPr>
                <w:fldChar w:fldCharType="begin"/>
              </w:r>
              <w:r w:rsidR="00BC63DB">
                <w:rPr>
                  <w:rFonts w:ascii="宋体" w:eastAsia="宋体" w:hAnsi="宋体"/>
                  <w:color w:val="000000"/>
                  <w:szCs w:val="21"/>
                </w:rPr>
                <w:instrText xml:space="preserve"> MACROBUTTON  SnrToggleCheckbox √不适用 </w:instrText>
              </w:r>
              <w:r>
                <w:rPr>
                  <w:rFonts w:ascii="宋体" w:eastAsia="宋体" w:hAnsi="宋体"/>
                  <w:color w:val="000000"/>
                  <w:szCs w:val="21"/>
                </w:rPr>
                <w:fldChar w:fldCharType="end"/>
              </w:r>
            </w:p>
          </w:sdtContent>
        </w:sdt>
        <w:p w:rsidR="00F37702" w:rsidRDefault="00C10CCD"/>
      </w:sdtContent>
    </w:sdt>
    <w:bookmarkStart w:id="4" w:name="_SEC_fd471fc3628a48b88cc7f82e9b69cf4a" w:displacedByCustomXml="next"/>
    <w:bookmarkEnd w:id="4" w:displacedByCustomXml="next"/>
    <w:sdt>
      <w:sdtPr>
        <w:rPr>
          <w:rFonts w:asciiTheme="minorHAnsi" w:eastAsiaTheme="minorEastAsia" w:hAnsiTheme="minorHAnsi" w:cstheme="minorBidi" w:hint="eastAsia"/>
          <w:b w:val="0"/>
          <w:bCs w:val="0"/>
          <w:szCs w:val="22"/>
        </w:rPr>
        <w:alias w:val="模块:其他重大事项说明"/>
        <w:tag w:val="_SEC_e6059b6b7af34cc2885490ac0b0be8ed"/>
        <w:id w:val="491448910"/>
        <w:placeholder>
          <w:docPart w:val="GBC22222222222222222222222222222"/>
        </w:placeholder>
      </w:sdtPr>
      <w:sdtEndPr>
        <w:rPr>
          <w:rFonts w:hint="default"/>
          <w:color w:val="333399"/>
          <w:szCs w:val="21"/>
          <w:u w:val="single"/>
        </w:rPr>
      </w:sdtEndPr>
      <w:sdtContent>
        <w:p w:rsidR="00F37702" w:rsidRDefault="00BC63DB">
          <w:pPr>
            <w:pStyle w:val="2"/>
            <w:numPr>
              <w:ilvl w:val="0"/>
              <w:numId w:val="10"/>
            </w:numPr>
            <w:spacing w:line="240" w:lineRule="auto"/>
          </w:pPr>
          <w:r>
            <w:rPr>
              <w:rFonts w:hint="eastAsia"/>
            </w:rPr>
            <w:t>其他重大事项说明</w:t>
          </w:r>
        </w:p>
        <w:sdt>
          <w:sdtPr>
            <w:rPr>
              <w:rFonts w:ascii="宋体" w:eastAsia="宋体" w:hAnsi="宋体"/>
              <w:szCs w:val="21"/>
            </w:rPr>
            <w:alias w:val="是否适用：其他重大事项说明[双击切换]"/>
            <w:tag w:val="_GBC_e7fe29b6bf8b4806ac0931fe153ae978"/>
            <w:id w:val="1718630851"/>
            <w:placeholder>
              <w:docPart w:val="GBC22222222222222222222222222222"/>
            </w:placeholder>
          </w:sdtPr>
          <w:sdtContent>
            <w:p w:rsidR="00F37702" w:rsidRDefault="00C10CCD">
              <w:pPr>
                <w:ind w:leftChars="200" w:left="420"/>
                <w:rPr>
                  <w:rFonts w:ascii="宋体" w:eastAsia="宋体" w:hAnsi="宋体"/>
                  <w:szCs w:val="21"/>
                </w:rPr>
              </w:pPr>
              <w:r>
                <w:rPr>
                  <w:rFonts w:ascii="宋体" w:eastAsia="宋体" w:hAnsi="宋体"/>
                  <w:szCs w:val="21"/>
                </w:rPr>
                <w:fldChar w:fldCharType="begin"/>
              </w:r>
              <w:r w:rsidR="00BC63DB">
                <w:rPr>
                  <w:rFonts w:ascii="宋体" w:eastAsia="宋体" w:hAnsi="宋体"/>
                  <w:szCs w:val="21"/>
                </w:rPr>
                <w:instrText xml:space="preserve"> MACROBUTTON  SnrToggleCheckbox □适用 </w:instrText>
              </w:r>
              <w:r>
                <w:rPr>
                  <w:rFonts w:ascii="宋体" w:eastAsia="宋体" w:hAnsi="宋体"/>
                  <w:szCs w:val="21"/>
                </w:rPr>
                <w:fldChar w:fldCharType="end"/>
              </w:r>
              <w:r>
                <w:rPr>
                  <w:rFonts w:ascii="宋体" w:eastAsia="宋体" w:hAnsi="宋体"/>
                  <w:szCs w:val="21"/>
                </w:rPr>
                <w:fldChar w:fldCharType="begin"/>
              </w:r>
              <w:r w:rsidR="00BC63DB">
                <w:rPr>
                  <w:rFonts w:ascii="宋体" w:eastAsia="宋体" w:hAnsi="宋体"/>
                  <w:szCs w:val="21"/>
                </w:rPr>
                <w:instrText xml:space="preserve"> MACROBUTTON  SnrToggleCheckbox √不适用 </w:instrText>
              </w:r>
              <w:r>
                <w:rPr>
                  <w:rFonts w:ascii="宋体" w:eastAsia="宋体" w:hAnsi="宋体"/>
                  <w:szCs w:val="21"/>
                </w:rPr>
                <w:fldChar w:fldCharType="end"/>
              </w:r>
            </w:p>
          </w:sdtContent>
        </w:sdt>
        <w:p w:rsidR="00F37702" w:rsidRDefault="00C10CCD"/>
      </w:sdtContent>
    </w:sdt>
    <w:p w:rsidR="00F37702" w:rsidRDefault="00F37702">
      <w:pPr>
        <w:autoSpaceDE w:val="0"/>
        <w:autoSpaceDN w:val="0"/>
        <w:textAlignment w:val="baseline"/>
        <w:rPr>
          <w:color w:val="333399"/>
          <w:szCs w:val="21"/>
          <w:u w:val="single"/>
        </w:rPr>
      </w:pPr>
      <w:bookmarkStart w:id="5" w:name="_SEC_d11b8d1d0ab249d98bdc25e511f805b0"/>
      <w:bookmarkEnd w:id="5"/>
    </w:p>
    <w:p w:rsidR="00F37702" w:rsidRDefault="00F37702">
      <w:pPr>
        <w:autoSpaceDE w:val="0"/>
        <w:autoSpaceDN w:val="0"/>
        <w:textAlignment w:val="baseline"/>
        <w:rPr>
          <w:color w:val="333399"/>
          <w:szCs w:val="21"/>
          <w:u w:val="single"/>
        </w:rPr>
      </w:pPr>
      <w:bookmarkStart w:id="6" w:name="_GoBack"/>
      <w:bookmarkEnd w:id="6"/>
    </w:p>
    <w:sdt>
      <w:sdtPr>
        <w:rPr>
          <w:rFonts w:ascii="宋体" w:eastAsia="宋体" w:hAnsi="宋体" w:hint="eastAsia"/>
          <w:color w:val="000000"/>
          <w:szCs w:val="21"/>
        </w:rPr>
        <w:alias w:val="模块:签名"/>
        <w:tag w:val="_SEC_a4f839a8a8f84146a8b7b000742131d3"/>
        <w:id w:val="-1806076029"/>
        <w:lock w:val="sdtLocked"/>
        <w:placeholder>
          <w:docPart w:val="GBC22222222222222222222222222222"/>
        </w:placeholder>
      </w:sdtPr>
      <w:sdtEndPr>
        <w:rPr>
          <w:rFonts w:ascii="仿宋_GB2312" w:eastAsia="仿宋_GB2312" w:hAnsiTheme="minorHAnsi" w:hint="default"/>
          <w:color w:val="auto"/>
          <w:sz w:val="30"/>
          <w:szCs w:val="30"/>
        </w:rPr>
      </w:sdtEndPr>
      <w:sdtContent>
        <w:p w:rsidR="00F37702" w:rsidRDefault="00BC63DB">
          <w:pPr>
            <w:autoSpaceDE w:val="0"/>
            <w:autoSpaceDN w:val="0"/>
            <w:ind w:firstLineChars="1150" w:firstLine="2415"/>
            <w:jc w:val="right"/>
            <w:textAlignment w:val="baseline"/>
            <w:rPr>
              <w:rFonts w:ascii="宋体" w:eastAsia="宋体" w:hAnsi="宋体"/>
              <w:color w:val="000000"/>
              <w:szCs w:val="21"/>
            </w:rPr>
          </w:pPr>
          <w:r>
            <w:rPr>
              <w:rFonts w:ascii="宋体" w:eastAsia="宋体" w:hAnsi="宋体" w:hint="eastAsia"/>
              <w:color w:val="000000"/>
              <w:szCs w:val="21"/>
            </w:rPr>
            <w:t>董事长（已经董事会授权）：</w:t>
          </w:r>
          <w:sdt>
            <w:sdtPr>
              <w:rPr>
                <w:rFonts w:ascii="宋体" w:eastAsia="宋体" w:hAnsi="宋体" w:hint="eastAsia"/>
                <w:color w:val="000000"/>
                <w:szCs w:val="21"/>
              </w:rPr>
              <w:alias w:val="报告发布人"/>
              <w:tag w:val="_GBC_0c2369c54a4d4b558bf7548560707a01"/>
              <w:id w:val="1275829282"/>
              <w:lock w:val="sdtLocked"/>
              <w:placeholder>
                <w:docPart w:val="GBC22222222222222222222222222222"/>
              </w:placeholder>
            </w:sdtPr>
            <w:sdtContent>
              <w:r>
                <w:rPr>
                  <w:rFonts w:ascii="宋体" w:eastAsia="宋体" w:hAnsi="宋体" w:hint="eastAsia"/>
                  <w:color w:val="000000"/>
                  <w:szCs w:val="21"/>
                </w:rPr>
                <w:t>龙子平</w:t>
              </w:r>
            </w:sdtContent>
          </w:sdt>
        </w:p>
        <w:sdt>
          <w:sdtPr>
            <w:rPr>
              <w:rFonts w:ascii="宋体" w:eastAsia="宋体" w:hAnsi="宋体"/>
              <w:szCs w:val="21"/>
            </w:rPr>
            <w:alias w:val="公司法定中文名称"/>
            <w:tag w:val="_GBC_798e1f0938e54c99821aa8ad4fe9b030"/>
            <w:id w:val="1550031532"/>
            <w:lock w:val="sdtLocked"/>
            <w:placeholder>
              <w:docPart w:val="GBC22222222222222222222222222222"/>
            </w:placeholder>
          </w:sdtPr>
          <w:sdtContent>
            <w:p w:rsidR="00F37702" w:rsidRDefault="00BC63DB" w:rsidP="0040118A">
              <w:pPr>
                <w:autoSpaceDE w:val="0"/>
                <w:autoSpaceDN w:val="0"/>
                <w:ind w:right="420" w:firstLineChars="1150" w:firstLine="2415"/>
                <w:jc w:val="right"/>
                <w:textAlignment w:val="baseline"/>
                <w:rPr>
                  <w:rFonts w:ascii="宋体" w:eastAsia="宋体" w:hAnsi="宋体"/>
                  <w:szCs w:val="21"/>
                </w:rPr>
              </w:pPr>
              <w:r>
                <w:rPr>
                  <w:rFonts w:ascii="宋体" w:eastAsia="宋体" w:hAnsi="宋体"/>
                  <w:szCs w:val="21"/>
                </w:rPr>
                <w:t>江西铜业股份有限公司</w:t>
              </w:r>
            </w:p>
          </w:sdtContent>
        </w:sdt>
        <w:p w:rsidR="00F37702" w:rsidRDefault="00C10CCD" w:rsidP="0040118A">
          <w:pPr>
            <w:autoSpaceDE w:val="0"/>
            <w:autoSpaceDN w:val="0"/>
            <w:ind w:right="420" w:firstLineChars="1150" w:firstLine="2415"/>
            <w:jc w:val="right"/>
            <w:textAlignment w:val="baseline"/>
            <w:rPr>
              <w:rFonts w:ascii="宋体" w:eastAsia="宋体" w:hAnsi="宋体"/>
              <w:color w:val="000000"/>
              <w:szCs w:val="21"/>
            </w:rPr>
          </w:pPr>
          <w:sdt>
            <w:sdtPr>
              <w:rPr>
                <w:rFonts w:ascii="宋体" w:eastAsia="宋体" w:hAnsi="宋体"/>
                <w:szCs w:val="21"/>
              </w:rPr>
              <w:alias w:val="内部控制评价报告日期"/>
              <w:tag w:val="_GBC_d3ed967ce9694f468faec92f26bea34d"/>
              <w:id w:val="-113441378"/>
              <w:lock w:val="sdtLocked"/>
              <w:placeholder>
                <w:docPart w:val="GBC22222222222222222222222222222"/>
              </w:placeholder>
              <w:date w:fullDate="2020-03-31T00:00:00Z">
                <w:dateFormat w:val="yyyy'年'M'月'd'日'"/>
                <w:lid w:val="zh-CN"/>
                <w:storeMappedDataAs w:val="dateTime"/>
                <w:calendar w:val="gregorian"/>
              </w:date>
            </w:sdtPr>
            <w:sdtContent>
              <w:r w:rsidR="0040118A">
                <w:rPr>
                  <w:rFonts w:ascii="宋体" w:eastAsia="宋体" w:hAnsi="宋体" w:hint="eastAsia"/>
                  <w:szCs w:val="21"/>
                </w:rPr>
                <w:t>2020年3月31日</w:t>
              </w:r>
            </w:sdtContent>
          </w:sdt>
        </w:p>
        <w:p w:rsidR="00F37702" w:rsidRDefault="00C10CCD">
          <w:pPr>
            <w:rPr>
              <w:rFonts w:ascii="仿宋_GB2312" w:eastAsia="仿宋_GB2312"/>
              <w:sz w:val="30"/>
              <w:szCs w:val="30"/>
            </w:rPr>
          </w:pPr>
        </w:p>
      </w:sdtContent>
    </w:sdt>
    <w:sectPr w:rsidR="00F37702" w:rsidSect="00C10CCD">
      <w:pgSz w:w="11906" w:h="16838"/>
      <w:pgMar w:top="1440" w:right="1276" w:bottom="1440" w:left="1276"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C9A" w:rsidRDefault="00985C9A" w:rsidP="00F9648E">
      <w:r>
        <w:separator/>
      </w:r>
    </w:p>
  </w:endnote>
  <w:endnote w:type="continuationSeparator" w:id="0">
    <w:p w:rsidR="00985C9A" w:rsidRDefault="00985C9A" w:rsidP="00F9648E">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C9A" w:rsidRDefault="00985C9A" w:rsidP="00F9648E">
      <w:r>
        <w:separator/>
      </w:r>
    </w:p>
  </w:footnote>
  <w:footnote w:type="continuationSeparator" w:id="0">
    <w:p w:rsidR="00985C9A" w:rsidRDefault="00985C9A" w:rsidP="00F964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4FA5"/>
    <w:multiLevelType w:val="multilevel"/>
    <w:tmpl w:val="01694FA5"/>
    <w:lvl w:ilvl="0">
      <w:start w:val="1"/>
      <w:numFmt w:val="decimal"/>
      <w:lvlText w:val="%1."/>
      <w:lvlJc w:val="left"/>
      <w:pPr>
        <w:ind w:left="425" w:hanging="425"/>
      </w:pPr>
      <w:rPr>
        <w:rFonts w:ascii="宋体" w:eastAsia="宋体" w:hAnsi="宋体" w:hint="eastAsia"/>
        <w:b/>
        <w:i w:val="0"/>
        <w:color w:val="auto"/>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nsid w:val="0CBB16BB"/>
    <w:multiLevelType w:val="multilevel"/>
    <w:tmpl w:val="0CBB16BB"/>
    <w:lvl w:ilvl="0">
      <w:start w:val="1"/>
      <w:numFmt w:val="decimal"/>
      <w:lvlText w:val="%1"/>
      <w:lvlJc w:val="left"/>
      <w:pPr>
        <w:ind w:left="425" w:hanging="425"/>
      </w:pPr>
      <w:rPr>
        <w:rFonts w:hint="eastAsia"/>
      </w:rPr>
    </w:lvl>
    <w:lvl w:ilvl="1">
      <w:start w:val="1"/>
      <w:numFmt w:val="decimal"/>
      <w:lvlText w:val="2.%2."/>
      <w:lvlJc w:val="left"/>
      <w:pPr>
        <w:ind w:left="992" w:hanging="567"/>
      </w:pPr>
      <w:rPr>
        <w:rFonts w:ascii="宋体" w:eastAsia="宋体" w:hAnsi="宋体" w:hint="eastAsia"/>
        <w:b/>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39CF04D7"/>
    <w:multiLevelType w:val="multilevel"/>
    <w:tmpl w:val="39CF04D7"/>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nsid w:val="39F05AF7"/>
    <w:multiLevelType w:val="multilevel"/>
    <w:tmpl w:val="39F05AF7"/>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nsid w:val="3C8B5E09"/>
    <w:multiLevelType w:val="multilevel"/>
    <w:tmpl w:val="3C8B5E09"/>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nsid w:val="4AA55673"/>
    <w:multiLevelType w:val="multilevel"/>
    <w:tmpl w:val="4AA55673"/>
    <w:lvl w:ilvl="0">
      <w:start w:val="2"/>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58B143FE"/>
    <w:multiLevelType w:val="multilevel"/>
    <w:tmpl w:val="58B143FE"/>
    <w:lvl w:ilvl="0">
      <w:start w:val="1"/>
      <w:numFmt w:val="chineseCountingThousand"/>
      <w:pStyle w:val="1"/>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nsid w:val="5CAC055D"/>
    <w:multiLevelType w:val="multilevel"/>
    <w:tmpl w:val="5CAC055D"/>
    <w:lvl w:ilvl="0">
      <w:start w:val="1"/>
      <w:numFmt w:val="chineseCountingThousand"/>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nsid w:val="5E2D2BF1"/>
    <w:multiLevelType w:val="multilevel"/>
    <w:tmpl w:val="5E2D2BF1"/>
    <w:lvl w:ilvl="0">
      <w:start w:val="1"/>
      <w:numFmt w:val="decimal"/>
      <w:lvlText w:val="%1"/>
      <w:lvlJc w:val="left"/>
      <w:pPr>
        <w:ind w:left="425" w:hanging="425"/>
      </w:pPr>
      <w:rPr>
        <w:rFonts w:hint="eastAsia"/>
      </w:rPr>
    </w:lvl>
    <w:lvl w:ilvl="1">
      <w:start w:val="1"/>
      <w:numFmt w:val="decimal"/>
      <w:lvlText w:val="1.%2."/>
      <w:lvlJc w:val="left"/>
      <w:pPr>
        <w:ind w:left="992" w:hanging="567"/>
      </w:pPr>
      <w:rPr>
        <w:rFonts w:ascii="宋体" w:eastAsia="宋体" w:hAnsi="宋体" w:hint="eastAsia"/>
        <w:b/>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
    <w:nsid w:val="6F4F078A"/>
    <w:multiLevelType w:val="multilevel"/>
    <w:tmpl w:val="6F4F078A"/>
    <w:lvl w:ilvl="0">
      <w:start w:val="1"/>
      <w:numFmt w:val="decimal"/>
      <w:lvlText w:val="%1."/>
      <w:lvlJc w:val="left"/>
      <w:pPr>
        <w:ind w:left="425" w:hanging="425"/>
      </w:pPr>
      <w:rPr>
        <w:rFonts w:ascii="宋体" w:eastAsia="宋体" w:hAnsi="宋体"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6"/>
  </w:num>
  <w:num w:numId="2">
    <w:abstractNumId w:val="9"/>
  </w:num>
  <w:num w:numId="3">
    <w:abstractNumId w:val="7"/>
  </w:num>
  <w:num w:numId="4">
    <w:abstractNumId w:val="0"/>
  </w:num>
  <w:num w:numId="5">
    <w:abstractNumId w:val="2"/>
  </w:num>
  <w:num w:numId="6">
    <w:abstractNumId w:val="5"/>
  </w:num>
  <w:num w:numId="7">
    <w:abstractNumId w:val="4"/>
  </w:num>
  <w:num w:numId="8">
    <w:abstractNumId w:val="8"/>
  </w:num>
  <w:num w:numId="9">
    <w:abstractNumId w:val="1"/>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Disclosure_Version" w:val="true"/>
  </w:docVars>
  <w:rsids>
    <w:rsidRoot w:val="003F6E4B"/>
    <w:rsid w:val="000015BD"/>
    <w:rsid w:val="00010227"/>
    <w:rsid w:val="00013A0A"/>
    <w:rsid w:val="00014E2F"/>
    <w:rsid w:val="000332D1"/>
    <w:rsid w:val="0003343E"/>
    <w:rsid w:val="000418AE"/>
    <w:rsid w:val="00041DE6"/>
    <w:rsid w:val="00042CE1"/>
    <w:rsid w:val="000435E8"/>
    <w:rsid w:val="000468C4"/>
    <w:rsid w:val="00046B26"/>
    <w:rsid w:val="00050DD2"/>
    <w:rsid w:val="0005168E"/>
    <w:rsid w:val="000545C4"/>
    <w:rsid w:val="000573B3"/>
    <w:rsid w:val="00060614"/>
    <w:rsid w:val="0006297F"/>
    <w:rsid w:val="0007743B"/>
    <w:rsid w:val="00081925"/>
    <w:rsid w:val="00083A7D"/>
    <w:rsid w:val="0008421E"/>
    <w:rsid w:val="00085A44"/>
    <w:rsid w:val="00091D5E"/>
    <w:rsid w:val="000957E7"/>
    <w:rsid w:val="00095853"/>
    <w:rsid w:val="00096404"/>
    <w:rsid w:val="00096C98"/>
    <w:rsid w:val="000A0194"/>
    <w:rsid w:val="000A2B6B"/>
    <w:rsid w:val="000A4987"/>
    <w:rsid w:val="000A6A55"/>
    <w:rsid w:val="000A7219"/>
    <w:rsid w:val="000B5908"/>
    <w:rsid w:val="000B680F"/>
    <w:rsid w:val="000B6C84"/>
    <w:rsid w:val="000C072D"/>
    <w:rsid w:val="000C3A71"/>
    <w:rsid w:val="000C3FB2"/>
    <w:rsid w:val="000C4ADC"/>
    <w:rsid w:val="000C7487"/>
    <w:rsid w:val="000D209F"/>
    <w:rsid w:val="000D6663"/>
    <w:rsid w:val="000E203B"/>
    <w:rsid w:val="000E493D"/>
    <w:rsid w:val="000E5B13"/>
    <w:rsid w:val="000E5E56"/>
    <w:rsid w:val="000F3DDD"/>
    <w:rsid w:val="000F5A23"/>
    <w:rsid w:val="000F5AD7"/>
    <w:rsid w:val="00100359"/>
    <w:rsid w:val="001005D4"/>
    <w:rsid w:val="001014FC"/>
    <w:rsid w:val="0010285B"/>
    <w:rsid w:val="00104E93"/>
    <w:rsid w:val="00104EF4"/>
    <w:rsid w:val="001057BD"/>
    <w:rsid w:val="00106159"/>
    <w:rsid w:val="00106927"/>
    <w:rsid w:val="00113CCD"/>
    <w:rsid w:val="00123314"/>
    <w:rsid w:val="00123F42"/>
    <w:rsid w:val="0013704F"/>
    <w:rsid w:val="001470BF"/>
    <w:rsid w:val="00147446"/>
    <w:rsid w:val="00147EE4"/>
    <w:rsid w:val="00150263"/>
    <w:rsid w:val="00156623"/>
    <w:rsid w:val="0015740A"/>
    <w:rsid w:val="001617CD"/>
    <w:rsid w:val="00161FF9"/>
    <w:rsid w:val="00162FDD"/>
    <w:rsid w:val="0016557F"/>
    <w:rsid w:val="00167451"/>
    <w:rsid w:val="00171C56"/>
    <w:rsid w:val="00172465"/>
    <w:rsid w:val="00181191"/>
    <w:rsid w:val="00182132"/>
    <w:rsid w:val="001908A9"/>
    <w:rsid w:val="00190E44"/>
    <w:rsid w:val="001922C9"/>
    <w:rsid w:val="001A0280"/>
    <w:rsid w:val="001A1029"/>
    <w:rsid w:val="001A3A26"/>
    <w:rsid w:val="001A5DF9"/>
    <w:rsid w:val="001A75B0"/>
    <w:rsid w:val="001C1310"/>
    <w:rsid w:val="001C1C3E"/>
    <w:rsid w:val="001C328F"/>
    <w:rsid w:val="001C45DF"/>
    <w:rsid w:val="001C799F"/>
    <w:rsid w:val="001E528B"/>
    <w:rsid w:val="001E55AD"/>
    <w:rsid w:val="001E5F9A"/>
    <w:rsid w:val="001F0671"/>
    <w:rsid w:val="001F23B9"/>
    <w:rsid w:val="001F366E"/>
    <w:rsid w:val="00200B8C"/>
    <w:rsid w:val="002016A1"/>
    <w:rsid w:val="0020225E"/>
    <w:rsid w:val="00203885"/>
    <w:rsid w:val="002077E6"/>
    <w:rsid w:val="0021180D"/>
    <w:rsid w:val="00215408"/>
    <w:rsid w:val="00215720"/>
    <w:rsid w:val="00221B8D"/>
    <w:rsid w:val="00222347"/>
    <w:rsid w:val="00225FE6"/>
    <w:rsid w:val="00226C6C"/>
    <w:rsid w:val="00231916"/>
    <w:rsid w:val="002352D3"/>
    <w:rsid w:val="00240EA7"/>
    <w:rsid w:val="002542CD"/>
    <w:rsid w:val="0025501E"/>
    <w:rsid w:val="002573BB"/>
    <w:rsid w:val="0026030F"/>
    <w:rsid w:val="00265F38"/>
    <w:rsid w:val="0026655C"/>
    <w:rsid w:val="00266B63"/>
    <w:rsid w:val="00267635"/>
    <w:rsid w:val="00267B3E"/>
    <w:rsid w:val="0027578B"/>
    <w:rsid w:val="002761D8"/>
    <w:rsid w:val="00280751"/>
    <w:rsid w:val="002818DF"/>
    <w:rsid w:val="00286926"/>
    <w:rsid w:val="00286B85"/>
    <w:rsid w:val="002875EB"/>
    <w:rsid w:val="00290139"/>
    <w:rsid w:val="00290D18"/>
    <w:rsid w:val="002931CA"/>
    <w:rsid w:val="002935AD"/>
    <w:rsid w:val="002938B5"/>
    <w:rsid w:val="0029407B"/>
    <w:rsid w:val="002A0157"/>
    <w:rsid w:val="002A1BAE"/>
    <w:rsid w:val="002A7B3D"/>
    <w:rsid w:val="002B3C64"/>
    <w:rsid w:val="002B6ED9"/>
    <w:rsid w:val="002C4C19"/>
    <w:rsid w:val="002C5AEA"/>
    <w:rsid w:val="002C6472"/>
    <w:rsid w:val="002C7AAA"/>
    <w:rsid w:val="002D35CC"/>
    <w:rsid w:val="002D399F"/>
    <w:rsid w:val="002D433B"/>
    <w:rsid w:val="002D7F91"/>
    <w:rsid w:val="002E0ECF"/>
    <w:rsid w:val="002E2C39"/>
    <w:rsid w:val="002E5BDB"/>
    <w:rsid w:val="002E64AC"/>
    <w:rsid w:val="002E7473"/>
    <w:rsid w:val="002F04B4"/>
    <w:rsid w:val="002F5107"/>
    <w:rsid w:val="002F6734"/>
    <w:rsid w:val="002F692D"/>
    <w:rsid w:val="0030189A"/>
    <w:rsid w:val="003019AC"/>
    <w:rsid w:val="00305165"/>
    <w:rsid w:val="0030534E"/>
    <w:rsid w:val="00310F27"/>
    <w:rsid w:val="0031399F"/>
    <w:rsid w:val="00315CF5"/>
    <w:rsid w:val="00316E5F"/>
    <w:rsid w:val="00317880"/>
    <w:rsid w:val="00321598"/>
    <w:rsid w:val="00326051"/>
    <w:rsid w:val="00330B31"/>
    <w:rsid w:val="003356AB"/>
    <w:rsid w:val="003365DA"/>
    <w:rsid w:val="00340DFE"/>
    <w:rsid w:val="00341C00"/>
    <w:rsid w:val="003427FE"/>
    <w:rsid w:val="0035010C"/>
    <w:rsid w:val="00351324"/>
    <w:rsid w:val="00351E3F"/>
    <w:rsid w:val="00352DA3"/>
    <w:rsid w:val="003542A9"/>
    <w:rsid w:val="003567A3"/>
    <w:rsid w:val="00360DC1"/>
    <w:rsid w:val="00361757"/>
    <w:rsid w:val="00361762"/>
    <w:rsid w:val="00364E4E"/>
    <w:rsid w:val="003660F5"/>
    <w:rsid w:val="0037178F"/>
    <w:rsid w:val="003738E5"/>
    <w:rsid w:val="003748CC"/>
    <w:rsid w:val="00376D4D"/>
    <w:rsid w:val="00377F4C"/>
    <w:rsid w:val="00380E59"/>
    <w:rsid w:val="0038375B"/>
    <w:rsid w:val="003871BD"/>
    <w:rsid w:val="00390BF7"/>
    <w:rsid w:val="00393905"/>
    <w:rsid w:val="00396461"/>
    <w:rsid w:val="00397DF7"/>
    <w:rsid w:val="003A2DE3"/>
    <w:rsid w:val="003A6A72"/>
    <w:rsid w:val="003B0337"/>
    <w:rsid w:val="003B24F3"/>
    <w:rsid w:val="003B4565"/>
    <w:rsid w:val="003B7138"/>
    <w:rsid w:val="003C0427"/>
    <w:rsid w:val="003C2D4B"/>
    <w:rsid w:val="003C3CD8"/>
    <w:rsid w:val="003C3FD4"/>
    <w:rsid w:val="003C76A0"/>
    <w:rsid w:val="003C7A68"/>
    <w:rsid w:val="003C7FE2"/>
    <w:rsid w:val="003D45F7"/>
    <w:rsid w:val="003D5729"/>
    <w:rsid w:val="003E2AD6"/>
    <w:rsid w:val="003E30AE"/>
    <w:rsid w:val="003E330C"/>
    <w:rsid w:val="003E56FB"/>
    <w:rsid w:val="003F5147"/>
    <w:rsid w:val="003F6E4B"/>
    <w:rsid w:val="0040118A"/>
    <w:rsid w:val="00402611"/>
    <w:rsid w:val="004053C4"/>
    <w:rsid w:val="00405FBC"/>
    <w:rsid w:val="004136A4"/>
    <w:rsid w:val="00413F5D"/>
    <w:rsid w:val="0041551C"/>
    <w:rsid w:val="004234DE"/>
    <w:rsid w:val="0042416A"/>
    <w:rsid w:val="0042458F"/>
    <w:rsid w:val="00424D6C"/>
    <w:rsid w:val="004302F4"/>
    <w:rsid w:val="00430771"/>
    <w:rsid w:val="004346C5"/>
    <w:rsid w:val="004440BB"/>
    <w:rsid w:val="00462864"/>
    <w:rsid w:val="00462B49"/>
    <w:rsid w:val="004646C7"/>
    <w:rsid w:val="0046542E"/>
    <w:rsid w:val="00467629"/>
    <w:rsid w:val="00471FD3"/>
    <w:rsid w:val="004778C8"/>
    <w:rsid w:val="00477E00"/>
    <w:rsid w:val="004829C4"/>
    <w:rsid w:val="004831F5"/>
    <w:rsid w:val="00485B84"/>
    <w:rsid w:val="00491EA3"/>
    <w:rsid w:val="00494E5D"/>
    <w:rsid w:val="004950A1"/>
    <w:rsid w:val="0049513C"/>
    <w:rsid w:val="004964A7"/>
    <w:rsid w:val="00496A5A"/>
    <w:rsid w:val="004A00DF"/>
    <w:rsid w:val="004A2DAB"/>
    <w:rsid w:val="004A370B"/>
    <w:rsid w:val="004A4ED7"/>
    <w:rsid w:val="004A59A3"/>
    <w:rsid w:val="004B5141"/>
    <w:rsid w:val="004B7422"/>
    <w:rsid w:val="004B7DA7"/>
    <w:rsid w:val="004C0929"/>
    <w:rsid w:val="004C1B6A"/>
    <w:rsid w:val="004C2BE7"/>
    <w:rsid w:val="004C7EA3"/>
    <w:rsid w:val="004D36F5"/>
    <w:rsid w:val="004D3D63"/>
    <w:rsid w:val="004D79C7"/>
    <w:rsid w:val="004E0E0C"/>
    <w:rsid w:val="004F2DC2"/>
    <w:rsid w:val="004F36CB"/>
    <w:rsid w:val="0050104C"/>
    <w:rsid w:val="005069B8"/>
    <w:rsid w:val="0051481B"/>
    <w:rsid w:val="00515989"/>
    <w:rsid w:val="005164D2"/>
    <w:rsid w:val="0052231C"/>
    <w:rsid w:val="00523892"/>
    <w:rsid w:val="00523F0F"/>
    <w:rsid w:val="00532BC2"/>
    <w:rsid w:val="00532CF3"/>
    <w:rsid w:val="00541CF1"/>
    <w:rsid w:val="005426E9"/>
    <w:rsid w:val="0054681B"/>
    <w:rsid w:val="00552410"/>
    <w:rsid w:val="00555272"/>
    <w:rsid w:val="00556B33"/>
    <w:rsid w:val="00560091"/>
    <w:rsid w:val="00561371"/>
    <w:rsid w:val="00571787"/>
    <w:rsid w:val="00580A47"/>
    <w:rsid w:val="0058116C"/>
    <w:rsid w:val="00581E33"/>
    <w:rsid w:val="0058320A"/>
    <w:rsid w:val="0059641E"/>
    <w:rsid w:val="005A29BE"/>
    <w:rsid w:val="005A2AB3"/>
    <w:rsid w:val="005A3610"/>
    <w:rsid w:val="005A39F1"/>
    <w:rsid w:val="005A582E"/>
    <w:rsid w:val="005B2978"/>
    <w:rsid w:val="005B52F2"/>
    <w:rsid w:val="005B798C"/>
    <w:rsid w:val="005C3250"/>
    <w:rsid w:val="005C3FBC"/>
    <w:rsid w:val="005C4589"/>
    <w:rsid w:val="005D6E1D"/>
    <w:rsid w:val="005D7E8E"/>
    <w:rsid w:val="005E0241"/>
    <w:rsid w:val="005E2180"/>
    <w:rsid w:val="005E5603"/>
    <w:rsid w:val="005F6B91"/>
    <w:rsid w:val="00604730"/>
    <w:rsid w:val="00606437"/>
    <w:rsid w:val="00606DCF"/>
    <w:rsid w:val="00614A93"/>
    <w:rsid w:val="00621441"/>
    <w:rsid w:val="00622042"/>
    <w:rsid w:val="0062489B"/>
    <w:rsid w:val="00625A57"/>
    <w:rsid w:val="00626C4C"/>
    <w:rsid w:val="00626DB2"/>
    <w:rsid w:val="00630918"/>
    <w:rsid w:val="00631A9D"/>
    <w:rsid w:val="00633401"/>
    <w:rsid w:val="00635177"/>
    <w:rsid w:val="0063709A"/>
    <w:rsid w:val="00637C19"/>
    <w:rsid w:val="006400F8"/>
    <w:rsid w:val="00641CE5"/>
    <w:rsid w:val="006454E8"/>
    <w:rsid w:val="00647F4D"/>
    <w:rsid w:val="0065058D"/>
    <w:rsid w:val="0065785E"/>
    <w:rsid w:val="00661138"/>
    <w:rsid w:val="00663EDD"/>
    <w:rsid w:val="00664CA4"/>
    <w:rsid w:val="006673CD"/>
    <w:rsid w:val="006725C6"/>
    <w:rsid w:val="006774B8"/>
    <w:rsid w:val="006A136E"/>
    <w:rsid w:val="006A2F81"/>
    <w:rsid w:val="006B099E"/>
    <w:rsid w:val="006B4D43"/>
    <w:rsid w:val="006B5CFF"/>
    <w:rsid w:val="006B631C"/>
    <w:rsid w:val="006B749B"/>
    <w:rsid w:val="006C1153"/>
    <w:rsid w:val="006C3928"/>
    <w:rsid w:val="006C65A2"/>
    <w:rsid w:val="006D07F4"/>
    <w:rsid w:val="006D1D56"/>
    <w:rsid w:val="006D3981"/>
    <w:rsid w:val="006D5601"/>
    <w:rsid w:val="006D5FE7"/>
    <w:rsid w:val="006D7227"/>
    <w:rsid w:val="006E16EF"/>
    <w:rsid w:val="006E3161"/>
    <w:rsid w:val="006E37E0"/>
    <w:rsid w:val="006E3D01"/>
    <w:rsid w:val="006E736E"/>
    <w:rsid w:val="006F1F87"/>
    <w:rsid w:val="006F3BEA"/>
    <w:rsid w:val="007022D0"/>
    <w:rsid w:val="00702671"/>
    <w:rsid w:val="007035EF"/>
    <w:rsid w:val="00711A71"/>
    <w:rsid w:val="00712111"/>
    <w:rsid w:val="00720FD5"/>
    <w:rsid w:val="00722033"/>
    <w:rsid w:val="00723D75"/>
    <w:rsid w:val="0072621C"/>
    <w:rsid w:val="00726CEC"/>
    <w:rsid w:val="00727769"/>
    <w:rsid w:val="00731B94"/>
    <w:rsid w:val="007330A9"/>
    <w:rsid w:val="00733E7E"/>
    <w:rsid w:val="00735A97"/>
    <w:rsid w:val="00736FC5"/>
    <w:rsid w:val="00737755"/>
    <w:rsid w:val="00737EC3"/>
    <w:rsid w:val="007421CF"/>
    <w:rsid w:val="00744CFD"/>
    <w:rsid w:val="00744F50"/>
    <w:rsid w:val="00747B39"/>
    <w:rsid w:val="007531DC"/>
    <w:rsid w:val="0075482A"/>
    <w:rsid w:val="00756BBE"/>
    <w:rsid w:val="00760924"/>
    <w:rsid w:val="00761C1D"/>
    <w:rsid w:val="0076320C"/>
    <w:rsid w:val="007644F6"/>
    <w:rsid w:val="00770330"/>
    <w:rsid w:val="00770349"/>
    <w:rsid w:val="00772FB4"/>
    <w:rsid w:val="00773DD8"/>
    <w:rsid w:val="007750A1"/>
    <w:rsid w:val="00777F4F"/>
    <w:rsid w:val="00781DE1"/>
    <w:rsid w:val="00783400"/>
    <w:rsid w:val="0078420E"/>
    <w:rsid w:val="00785981"/>
    <w:rsid w:val="00787FF0"/>
    <w:rsid w:val="007900A8"/>
    <w:rsid w:val="00791A65"/>
    <w:rsid w:val="00796DBB"/>
    <w:rsid w:val="007978F6"/>
    <w:rsid w:val="007A2D68"/>
    <w:rsid w:val="007C555D"/>
    <w:rsid w:val="007D1596"/>
    <w:rsid w:val="007D1A1A"/>
    <w:rsid w:val="007D2745"/>
    <w:rsid w:val="007D2BCC"/>
    <w:rsid w:val="007D7047"/>
    <w:rsid w:val="007D744D"/>
    <w:rsid w:val="007D7CA6"/>
    <w:rsid w:val="007E1003"/>
    <w:rsid w:val="007E2ECA"/>
    <w:rsid w:val="007E5185"/>
    <w:rsid w:val="007F6841"/>
    <w:rsid w:val="007F78B1"/>
    <w:rsid w:val="007F7E18"/>
    <w:rsid w:val="0080201B"/>
    <w:rsid w:val="00805E21"/>
    <w:rsid w:val="00811627"/>
    <w:rsid w:val="00811E0C"/>
    <w:rsid w:val="00816CD0"/>
    <w:rsid w:val="008211F3"/>
    <w:rsid w:val="00822C13"/>
    <w:rsid w:val="00825B7F"/>
    <w:rsid w:val="00826390"/>
    <w:rsid w:val="00831DA7"/>
    <w:rsid w:val="00833405"/>
    <w:rsid w:val="00834195"/>
    <w:rsid w:val="0083638C"/>
    <w:rsid w:val="00844097"/>
    <w:rsid w:val="008479A7"/>
    <w:rsid w:val="00852BE1"/>
    <w:rsid w:val="008532DE"/>
    <w:rsid w:val="00853D6B"/>
    <w:rsid w:val="0085496D"/>
    <w:rsid w:val="00857D95"/>
    <w:rsid w:val="008613FD"/>
    <w:rsid w:val="00861510"/>
    <w:rsid w:val="00862ACD"/>
    <w:rsid w:val="0086392C"/>
    <w:rsid w:val="00863A0F"/>
    <w:rsid w:val="00863E36"/>
    <w:rsid w:val="008644C0"/>
    <w:rsid w:val="00865CB3"/>
    <w:rsid w:val="00870585"/>
    <w:rsid w:val="00870ACC"/>
    <w:rsid w:val="00870B65"/>
    <w:rsid w:val="00872BC1"/>
    <w:rsid w:val="00873C9E"/>
    <w:rsid w:val="008774C8"/>
    <w:rsid w:val="008804C7"/>
    <w:rsid w:val="008924B2"/>
    <w:rsid w:val="0089357E"/>
    <w:rsid w:val="008936A2"/>
    <w:rsid w:val="00894BF6"/>
    <w:rsid w:val="008952AF"/>
    <w:rsid w:val="008A1F64"/>
    <w:rsid w:val="008A323F"/>
    <w:rsid w:val="008A669B"/>
    <w:rsid w:val="008B1E94"/>
    <w:rsid w:val="008B2396"/>
    <w:rsid w:val="008B7067"/>
    <w:rsid w:val="008C2E11"/>
    <w:rsid w:val="008D5281"/>
    <w:rsid w:val="008D5758"/>
    <w:rsid w:val="008E1AEB"/>
    <w:rsid w:val="008E1FC5"/>
    <w:rsid w:val="008E77C7"/>
    <w:rsid w:val="008F2238"/>
    <w:rsid w:val="008F4DFD"/>
    <w:rsid w:val="008F6BC6"/>
    <w:rsid w:val="009022CD"/>
    <w:rsid w:val="009026FC"/>
    <w:rsid w:val="0090313A"/>
    <w:rsid w:val="00905359"/>
    <w:rsid w:val="00913023"/>
    <w:rsid w:val="009152AD"/>
    <w:rsid w:val="009270B3"/>
    <w:rsid w:val="009273EF"/>
    <w:rsid w:val="00930C8F"/>
    <w:rsid w:val="009332F6"/>
    <w:rsid w:val="009351A0"/>
    <w:rsid w:val="00935FEE"/>
    <w:rsid w:val="00937794"/>
    <w:rsid w:val="00944C46"/>
    <w:rsid w:val="00947922"/>
    <w:rsid w:val="00952F34"/>
    <w:rsid w:val="00962CEC"/>
    <w:rsid w:val="00965735"/>
    <w:rsid w:val="00965969"/>
    <w:rsid w:val="009708AF"/>
    <w:rsid w:val="00975258"/>
    <w:rsid w:val="00976996"/>
    <w:rsid w:val="00977772"/>
    <w:rsid w:val="00980C48"/>
    <w:rsid w:val="00984135"/>
    <w:rsid w:val="00985C9A"/>
    <w:rsid w:val="00991F8E"/>
    <w:rsid w:val="00994822"/>
    <w:rsid w:val="00995715"/>
    <w:rsid w:val="009A0129"/>
    <w:rsid w:val="009A3556"/>
    <w:rsid w:val="009A545D"/>
    <w:rsid w:val="009A56BC"/>
    <w:rsid w:val="009A643C"/>
    <w:rsid w:val="009B2030"/>
    <w:rsid w:val="009B385C"/>
    <w:rsid w:val="009C24CF"/>
    <w:rsid w:val="009C4DC0"/>
    <w:rsid w:val="009C66BD"/>
    <w:rsid w:val="009D0342"/>
    <w:rsid w:val="009D551D"/>
    <w:rsid w:val="009D57BC"/>
    <w:rsid w:val="009D68FE"/>
    <w:rsid w:val="009D6D9D"/>
    <w:rsid w:val="009D70F1"/>
    <w:rsid w:val="009E1103"/>
    <w:rsid w:val="009F5220"/>
    <w:rsid w:val="009F5791"/>
    <w:rsid w:val="009F6F54"/>
    <w:rsid w:val="00A049EE"/>
    <w:rsid w:val="00A06BE3"/>
    <w:rsid w:val="00A11246"/>
    <w:rsid w:val="00A17980"/>
    <w:rsid w:val="00A20813"/>
    <w:rsid w:val="00A2141E"/>
    <w:rsid w:val="00A218EF"/>
    <w:rsid w:val="00A228FB"/>
    <w:rsid w:val="00A23287"/>
    <w:rsid w:val="00A24526"/>
    <w:rsid w:val="00A25956"/>
    <w:rsid w:val="00A26674"/>
    <w:rsid w:val="00A33462"/>
    <w:rsid w:val="00A343AC"/>
    <w:rsid w:val="00A35CAE"/>
    <w:rsid w:val="00A37167"/>
    <w:rsid w:val="00A41B51"/>
    <w:rsid w:val="00A47340"/>
    <w:rsid w:val="00A507C8"/>
    <w:rsid w:val="00A514AF"/>
    <w:rsid w:val="00A5371C"/>
    <w:rsid w:val="00A54BB4"/>
    <w:rsid w:val="00A55AE6"/>
    <w:rsid w:val="00A606B0"/>
    <w:rsid w:val="00A6380D"/>
    <w:rsid w:val="00A6418E"/>
    <w:rsid w:val="00A666C6"/>
    <w:rsid w:val="00A70107"/>
    <w:rsid w:val="00A73B1A"/>
    <w:rsid w:val="00A73E92"/>
    <w:rsid w:val="00A74BD4"/>
    <w:rsid w:val="00A80B46"/>
    <w:rsid w:val="00A81349"/>
    <w:rsid w:val="00A82C1E"/>
    <w:rsid w:val="00A83571"/>
    <w:rsid w:val="00A83DE1"/>
    <w:rsid w:val="00A8523B"/>
    <w:rsid w:val="00A85251"/>
    <w:rsid w:val="00A8798F"/>
    <w:rsid w:val="00A9595E"/>
    <w:rsid w:val="00AA094E"/>
    <w:rsid w:val="00AA1225"/>
    <w:rsid w:val="00AA5CDC"/>
    <w:rsid w:val="00AA5FFE"/>
    <w:rsid w:val="00AA79C3"/>
    <w:rsid w:val="00AB090B"/>
    <w:rsid w:val="00AB1E49"/>
    <w:rsid w:val="00AB6503"/>
    <w:rsid w:val="00AB7F83"/>
    <w:rsid w:val="00AC0F60"/>
    <w:rsid w:val="00AC2093"/>
    <w:rsid w:val="00AC41CF"/>
    <w:rsid w:val="00AC43CC"/>
    <w:rsid w:val="00AC4F67"/>
    <w:rsid w:val="00AD45C8"/>
    <w:rsid w:val="00AD62B6"/>
    <w:rsid w:val="00AD64B3"/>
    <w:rsid w:val="00AE019A"/>
    <w:rsid w:val="00AE0644"/>
    <w:rsid w:val="00AF2BEE"/>
    <w:rsid w:val="00AF37A3"/>
    <w:rsid w:val="00AF5054"/>
    <w:rsid w:val="00AF7078"/>
    <w:rsid w:val="00B02B98"/>
    <w:rsid w:val="00B04E6F"/>
    <w:rsid w:val="00B0653A"/>
    <w:rsid w:val="00B06D5C"/>
    <w:rsid w:val="00B06E9D"/>
    <w:rsid w:val="00B07420"/>
    <w:rsid w:val="00B11CFE"/>
    <w:rsid w:val="00B16DFF"/>
    <w:rsid w:val="00B2226A"/>
    <w:rsid w:val="00B268CC"/>
    <w:rsid w:val="00B41C07"/>
    <w:rsid w:val="00B4227D"/>
    <w:rsid w:val="00B44740"/>
    <w:rsid w:val="00B45069"/>
    <w:rsid w:val="00B473EE"/>
    <w:rsid w:val="00B47AB9"/>
    <w:rsid w:val="00B52012"/>
    <w:rsid w:val="00B53AB2"/>
    <w:rsid w:val="00B54223"/>
    <w:rsid w:val="00B542A9"/>
    <w:rsid w:val="00B602CF"/>
    <w:rsid w:val="00B6101C"/>
    <w:rsid w:val="00B624A4"/>
    <w:rsid w:val="00B65557"/>
    <w:rsid w:val="00B673A5"/>
    <w:rsid w:val="00B70E0B"/>
    <w:rsid w:val="00B72DAF"/>
    <w:rsid w:val="00B74700"/>
    <w:rsid w:val="00B75965"/>
    <w:rsid w:val="00B76B49"/>
    <w:rsid w:val="00B80822"/>
    <w:rsid w:val="00B81B3A"/>
    <w:rsid w:val="00B83633"/>
    <w:rsid w:val="00B86087"/>
    <w:rsid w:val="00B86EB0"/>
    <w:rsid w:val="00B87A96"/>
    <w:rsid w:val="00B902CB"/>
    <w:rsid w:val="00B90A10"/>
    <w:rsid w:val="00B911A6"/>
    <w:rsid w:val="00B9219D"/>
    <w:rsid w:val="00B96789"/>
    <w:rsid w:val="00B97396"/>
    <w:rsid w:val="00B97823"/>
    <w:rsid w:val="00BA401E"/>
    <w:rsid w:val="00BA5B65"/>
    <w:rsid w:val="00BA6597"/>
    <w:rsid w:val="00BA719F"/>
    <w:rsid w:val="00BA7E84"/>
    <w:rsid w:val="00BB1053"/>
    <w:rsid w:val="00BB2F4A"/>
    <w:rsid w:val="00BC3298"/>
    <w:rsid w:val="00BC63DB"/>
    <w:rsid w:val="00BC7A47"/>
    <w:rsid w:val="00BD710F"/>
    <w:rsid w:val="00BE1FBD"/>
    <w:rsid w:val="00BE5D2F"/>
    <w:rsid w:val="00BE761D"/>
    <w:rsid w:val="00BE7BFD"/>
    <w:rsid w:val="00BF6F13"/>
    <w:rsid w:val="00C004DC"/>
    <w:rsid w:val="00C00853"/>
    <w:rsid w:val="00C01197"/>
    <w:rsid w:val="00C01C42"/>
    <w:rsid w:val="00C05771"/>
    <w:rsid w:val="00C058F0"/>
    <w:rsid w:val="00C068EB"/>
    <w:rsid w:val="00C10CCD"/>
    <w:rsid w:val="00C121BC"/>
    <w:rsid w:val="00C143FA"/>
    <w:rsid w:val="00C15DDE"/>
    <w:rsid w:val="00C21E33"/>
    <w:rsid w:val="00C24598"/>
    <w:rsid w:val="00C25281"/>
    <w:rsid w:val="00C27588"/>
    <w:rsid w:val="00C315FF"/>
    <w:rsid w:val="00C34477"/>
    <w:rsid w:val="00C34517"/>
    <w:rsid w:val="00C35523"/>
    <w:rsid w:val="00C36FF2"/>
    <w:rsid w:val="00C400FC"/>
    <w:rsid w:val="00C402A1"/>
    <w:rsid w:val="00C4157A"/>
    <w:rsid w:val="00C415A7"/>
    <w:rsid w:val="00C4207A"/>
    <w:rsid w:val="00C43582"/>
    <w:rsid w:val="00C443B3"/>
    <w:rsid w:val="00C47B35"/>
    <w:rsid w:val="00C55D87"/>
    <w:rsid w:val="00C56547"/>
    <w:rsid w:val="00C6125E"/>
    <w:rsid w:val="00C61D3A"/>
    <w:rsid w:val="00C61D90"/>
    <w:rsid w:val="00C63077"/>
    <w:rsid w:val="00C65157"/>
    <w:rsid w:val="00C66D5E"/>
    <w:rsid w:val="00C67AD5"/>
    <w:rsid w:val="00C706D9"/>
    <w:rsid w:val="00C70E3A"/>
    <w:rsid w:val="00C81A89"/>
    <w:rsid w:val="00C843F5"/>
    <w:rsid w:val="00C87D08"/>
    <w:rsid w:val="00C932C7"/>
    <w:rsid w:val="00C94D88"/>
    <w:rsid w:val="00C9705C"/>
    <w:rsid w:val="00CA4650"/>
    <w:rsid w:val="00CA68FB"/>
    <w:rsid w:val="00CC002A"/>
    <w:rsid w:val="00CC16C5"/>
    <w:rsid w:val="00CC1864"/>
    <w:rsid w:val="00CD0E2B"/>
    <w:rsid w:val="00CD2246"/>
    <w:rsid w:val="00CD37AB"/>
    <w:rsid w:val="00CD59A9"/>
    <w:rsid w:val="00CE17A8"/>
    <w:rsid w:val="00CE2283"/>
    <w:rsid w:val="00CE5E68"/>
    <w:rsid w:val="00CE625D"/>
    <w:rsid w:val="00CE70F3"/>
    <w:rsid w:val="00CF1636"/>
    <w:rsid w:val="00CF1BE7"/>
    <w:rsid w:val="00CF365D"/>
    <w:rsid w:val="00CF38C2"/>
    <w:rsid w:val="00D02319"/>
    <w:rsid w:val="00D05C1C"/>
    <w:rsid w:val="00D06E3F"/>
    <w:rsid w:val="00D07F75"/>
    <w:rsid w:val="00D07FC4"/>
    <w:rsid w:val="00D110AE"/>
    <w:rsid w:val="00D1402F"/>
    <w:rsid w:val="00D24EE4"/>
    <w:rsid w:val="00D252B9"/>
    <w:rsid w:val="00D25ACD"/>
    <w:rsid w:val="00D27789"/>
    <w:rsid w:val="00D30F03"/>
    <w:rsid w:val="00D31A5A"/>
    <w:rsid w:val="00D34124"/>
    <w:rsid w:val="00D402CC"/>
    <w:rsid w:val="00D4048F"/>
    <w:rsid w:val="00D43C1D"/>
    <w:rsid w:val="00D47716"/>
    <w:rsid w:val="00D520B6"/>
    <w:rsid w:val="00D52D75"/>
    <w:rsid w:val="00D629CC"/>
    <w:rsid w:val="00D6385E"/>
    <w:rsid w:val="00D63C23"/>
    <w:rsid w:val="00D65BBA"/>
    <w:rsid w:val="00D6783C"/>
    <w:rsid w:val="00D700BE"/>
    <w:rsid w:val="00D70EDB"/>
    <w:rsid w:val="00D745B6"/>
    <w:rsid w:val="00D75EA4"/>
    <w:rsid w:val="00D7631E"/>
    <w:rsid w:val="00D77353"/>
    <w:rsid w:val="00D80C2A"/>
    <w:rsid w:val="00D8553C"/>
    <w:rsid w:val="00D85E20"/>
    <w:rsid w:val="00D91D21"/>
    <w:rsid w:val="00D93310"/>
    <w:rsid w:val="00D93C64"/>
    <w:rsid w:val="00D945B7"/>
    <w:rsid w:val="00D94A4F"/>
    <w:rsid w:val="00D94B6C"/>
    <w:rsid w:val="00D96090"/>
    <w:rsid w:val="00D96E21"/>
    <w:rsid w:val="00DA0901"/>
    <w:rsid w:val="00DA2330"/>
    <w:rsid w:val="00DA4470"/>
    <w:rsid w:val="00DA7370"/>
    <w:rsid w:val="00DB4B83"/>
    <w:rsid w:val="00DB4D8F"/>
    <w:rsid w:val="00DB506B"/>
    <w:rsid w:val="00DB7062"/>
    <w:rsid w:val="00DB737A"/>
    <w:rsid w:val="00DC27CC"/>
    <w:rsid w:val="00DC367C"/>
    <w:rsid w:val="00DC373C"/>
    <w:rsid w:val="00DD2191"/>
    <w:rsid w:val="00DD5CFB"/>
    <w:rsid w:val="00DE3EBA"/>
    <w:rsid w:val="00DE427C"/>
    <w:rsid w:val="00DF35CE"/>
    <w:rsid w:val="00DF4599"/>
    <w:rsid w:val="00DF4FE1"/>
    <w:rsid w:val="00DF6C1D"/>
    <w:rsid w:val="00DF74CE"/>
    <w:rsid w:val="00DF7795"/>
    <w:rsid w:val="00E004E7"/>
    <w:rsid w:val="00E010F4"/>
    <w:rsid w:val="00E0274B"/>
    <w:rsid w:val="00E0637A"/>
    <w:rsid w:val="00E06486"/>
    <w:rsid w:val="00E10C2B"/>
    <w:rsid w:val="00E12DE3"/>
    <w:rsid w:val="00E13926"/>
    <w:rsid w:val="00E13A36"/>
    <w:rsid w:val="00E1528B"/>
    <w:rsid w:val="00E20FA9"/>
    <w:rsid w:val="00E23487"/>
    <w:rsid w:val="00E2422E"/>
    <w:rsid w:val="00E408D3"/>
    <w:rsid w:val="00E42370"/>
    <w:rsid w:val="00E424C5"/>
    <w:rsid w:val="00E42D1F"/>
    <w:rsid w:val="00E431ED"/>
    <w:rsid w:val="00E43A2F"/>
    <w:rsid w:val="00E45DA8"/>
    <w:rsid w:val="00E522A5"/>
    <w:rsid w:val="00E52DEE"/>
    <w:rsid w:val="00E550B9"/>
    <w:rsid w:val="00E603CD"/>
    <w:rsid w:val="00E6044C"/>
    <w:rsid w:val="00E631E4"/>
    <w:rsid w:val="00E65F6D"/>
    <w:rsid w:val="00E70841"/>
    <w:rsid w:val="00E73365"/>
    <w:rsid w:val="00E74228"/>
    <w:rsid w:val="00E83A92"/>
    <w:rsid w:val="00E851B2"/>
    <w:rsid w:val="00E8658F"/>
    <w:rsid w:val="00E87D2E"/>
    <w:rsid w:val="00E91086"/>
    <w:rsid w:val="00E918FB"/>
    <w:rsid w:val="00E926F8"/>
    <w:rsid w:val="00E92FF8"/>
    <w:rsid w:val="00E96793"/>
    <w:rsid w:val="00EA17CB"/>
    <w:rsid w:val="00EA19C8"/>
    <w:rsid w:val="00EA2983"/>
    <w:rsid w:val="00EA2E12"/>
    <w:rsid w:val="00EA34CD"/>
    <w:rsid w:val="00EA3C3D"/>
    <w:rsid w:val="00EA7192"/>
    <w:rsid w:val="00EB00C1"/>
    <w:rsid w:val="00EB3131"/>
    <w:rsid w:val="00EB4873"/>
    <w:rsid w:val="00EB50B5"/>
    <w:rsid w:val="00EC0EF4"/>
    <w:rsid w:val="00EC1438"/>
    <w:rsid w:val="00EC1DB3"/>
    <w:rsid w:val="00EC25CC"/>
    <w:rsid w:val="00EC53E9"/>
    <w:rsid w:val="00EC688B"/>
    <w:rsid w:val="00EC71A1"/>
    <w:rsid w:val="00ED0004"/>
    <w:rsid w:val="00ED08F4"/>
    <w:rsid w:val="00ED1CFA"/>
    <w:rsid w:val="00ED1FAB"/>
    <w:rsid w:val="00ED2509"/>
    <w:rsid w:val="00ED70DE"/>
    <w:rsid w:val="00EE0926"/>
    <w:rsid w:val="00EE1A6E"/>
    <w:rsid w:val="00EE50CE"/>
    <w:rsid w:val="00EE6242"/>
    <w:rsid w:val="00EF02FE"/>
    <w:rsid w:val="00EF0A5F"/>
    <w:rsid w:val="00EF212B"/>
    <w:rsid w:val="00F03184"/>
    <w:rsid w:val="00F07912"/>
    <w:rsid w:val="00F10260"/>
    <w:rsid w:val="00F11365"/>
    <w:rsid w:val="00F16BFE"/>
    <w:rsid w:val="00F21320"/>
    <w:rsid w:val="00F21BC0"/>
    <w:rsid w:val="00F21C13"/>
    <w:rsid w:val="00F22045"/>
    <w:rsid w:val="00F27D50"/>
    <w:rsid w:val="00F30AA5"/>
    <w:rsid w:val="00F34777"/>
    <w:rsid w:val="00F354B4"/>
    <w:rsid w:val="00F37702"/>
    <w:rsid w:val="00F37728"/>
    <w:rsid w:val="00F37EEE"/>
    <w:rsid w:val="00F43875"/>
    <w:rsid w:val="00F44064"/>
    <w:rsid w:val="00F446FB"/>
    <w:rsid w:val="00F50B09"/>
    <w:rsid w:val="00F5256B"/>
    <w:rsid w:val="00F54D4C"/>
    <w:rsid w:val="00F54E5E"/>
    <w:rsid w:val="00F550F5"/>
    <w:rsid w:val="00F65B23"/>
    <w:rsid w:val="00F74EB8"/>
    <w:rsid w:val="00F80366"/>
    <w:rsid w:val="00F84ED3"/>
    <w:rsid w:val="00F95DA3"/>
    <w:rsid w:val="00F9648E"/>
    <w:rsid w:val="00FA012A"/>
    <w:rsid w:val="00FA052B"/>
    <w:rsid w:val="00FA35EC"/>
    <w:rsid w:val="00FA7BBA"/>
    <w:rsid w:val="00FB12D0"/>
    <w:rsid w:val="00FB63A5"/>
    <w:rsid w:val="00FC0DF7"/>
    <w:rsid w:val="00FC6B34"/>
    <w:rsid w:val="00FD10CC"/>
    <w:rsid w:val="00FD151B"/>
    <w:rsid w:val="00FD1794"/>
    <w:rsid w:val="00FD1A85"/>
    <w:rsid w:val="00FD339C"/>
    <w:rsid w:val="00FD45B3"/>
    <w:rsid w:val="00FD6777"/>
    <w:rsid w:val="00FD777F"/>
    <w:rsid w:val="00FE04E4"/>
    <w:rsid w:val="00FE7EBC"/>
    <w:rsid w:val="00FF33A4"/>
    <w:rsid w:val="3C13052A"/>
    <w:rsid w:val="610B44E4"/>
    <w:rsid w:val="74D827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qFormat="1"/>
    <w:lsdException w:name="Normal (Web)" w:semiHidden="0" w:unhideWhenUsed="0" w:qFormat="1"/>
    <w:lsdException w:name="Normal Table" w:qFormat="1"/>
    <w:lsdException w:name="Balloon Text" w:qFormat="1"/>
    <w:lsdException w:name="Table Grid" w:semiHidden="0" w:uiPriority="59" w:unhideWhenUsed="0" w:qFormat="1"/>
    <w:lsdException w:name="Placeholder Text" w:unhideWhenUsed="0" w:qFormat="1"/>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CCD"/>
    <w:pPr>
      <w:widowControl w:val="0"/>
      <w:jc w:val="both"/>
    </w:pPr>
    <w:rPr>
      <w:kern w:val="2"/>
      <w:sz w:val="21"/>
      <w:szCs w:val="22"/>
    </w:rPr>
  </w:style>
  <w:style w:type="paragraph" w:styleId="1">
    <w:name w:val="heading 1"/>
    <w:basedOn w:val="a"/>
    <w:next w:val="a"/>
    <w:link w:val="1Char"/>
    <w:uiPriority w:val="9"/>
    <w:qFormat/>
    <w:rsid w:val="00C10CCD"/>
    <w:pPr>
      <w:keepNext/>
      <w:keepLines/>
      <w:numPr>
        <w:numId w:val="1"/>
      </w:numPr>
      <w:snapToGrid w:val="0"/>
      <w:spacing w:before="120" w:after="120"/>
      <w:ind w:left="424" w:hangingChars="202" w:hanging="424"/>
      <w:outlineLvl w:val="0"/>
    </w:pPr>
    <w:rPr>
      <w:b/>
      <w:bCs/>
      <w:kern w:val="44"/>
      <w:sz w:val="24"/>
      <w:szCs w:val="24"/>
    </w:rPr>
  </w:style>
  <w:style w:type="paragraph" w:styleId="2">
    <w:name w:val="heading 2"/>
    <w:basedOn w:val="a"/>
    <w:next w:val="a"/>
    <w:link w:val="2Char"/>
    <w:uiPriority w:val="9"/>
    <w:unhideWhenUsed/>
    <w:qFormat/>
    <w:rsid w:val="00C10CCD"/>
    <w:pPr>
      <w:keepNext/>
      <w:keepLines/>
      <w:spacing w:before="120" w:after="120" w:line="360" w:lineRule="auto"/>
      <w:outlineLvl w:val="1"/>
    </w:pPr>
    <w:rPr>
      <w:rFonts w:asciiTheme="majorHAnsi" w:eastAsia="宋体" w:hAnsiTheme="majorHAnsi" w:cstheme="majorBidi"/>
      <w:b/>
      <w:bCs/>
      <w:szCs w:val="32"/>
    </w:rPr>
  </w:style>
  <w:style w:type="paragraph" w:styleId="3">
    <w:name w:val="heading 3"/>
    <w:basedOn w:val="a"/>
    <w:next w:val="a"/>
    <w:link w:val="3Char"/>
    <w:uiPriority w:val="9"/>
    <w:unhideWhenUsed/>
    <w:qFormat/>
    <w:rsid w:val="00C10CCD"/>
    <w:pPr>
      <w:keepNext/>
      <w:keepLines/>
      <w:spacing w:before="120" w:after="120" w:line="360" w:lineRule="auto"/>
      <w:outlineLvl w:val="2"/>
    </w:pPr>
    <w:rPr>
      <w:rFonts w:eastAsia="宋体"/>
      <w:b/>
      <w:bCs/>
      <w:szCs w:val="32"/>
    </w:rPr>
  </w:style>
  <w:style w:type="paragraph" w:styleId="4">
    <w:name w:val="heading 4"/>
    <w:basedOn w:val="a"/>
    <w:next w:val="a"/>
    <w:link w:val="4Char"/>
    <w:uiPriority w:val="9"/>
    <w:unhideWhenUsed/>
    <w:qFormat/>
    <w:rsid w:val="00C10CCD"/>
    <w:pPr>
      <w:keepNext/>
      <w:keepLines/>
      <w:spacing w:before="120" w:after="120" w:line="360" w:lineRule="auto"/>
      <w:outlineLvl w:val="3"/>
    </w:pPr>
    <w:rPr>
      <w:rFonts w:asciiTheme="majorHAnsi" w:eastAsia="宋体" w:hAnsiTheme="majorHAnsi"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unhideWhenUsed/>
    <w:qFormat/>
    <w:rsid w:val="00C10CCD"/>
    <w:rPr>
      <w:rFonts w:ascii="宋体" w:eastAsia="宋体"/>
      <w:sz w:val="18"/>
      <w:szCs w:val="18"/>
    </w:rPr>
  </w:style>
  <w:style w:type="paragraph" w:styleId="a4">
    <w:name w:val="annotation text"/>
    <w:basedOn w:val="a"/>
    <w:link w:val="Char0"/>
    <w:uiPriority w:val="99"/>
    <w:semiHidden/>
    <w:unhideWhenUsed/>
    <w:qFormat/>
    <w:rsid w:val="00C10CCD"/>
    <w:pPr>
      <w:jc w:val="left"/>
    </w:pPr>
  </w:style>
  <w:style w:type="paragraph" w:styleId="a5">
    <w:name w:val="Balloon Text"/>
    <w:basedOn w:val="a"/>
    <w:link w:val="Char1"/>
    <w:uiPriority w:val="99"/>
    <w:semiHidden/>
    <w:unhideWhenUsed/>
    <w:qFormat/>
    <w:rsid w:val="00C10CCD"/>
    <w:rPr>
      <w:sz w:val="18"/>
      <w:szCs w:val="18"/>
    </w:rPr>
  </w:style>
  <w:style w:type="paragraph" w:styleId="a6">
    <w:name w:val="footer"/>
    <w:basedOn w:val="a"/>
    <w:link w:val="Char2"/>
    <w:uiPriority w:val="99"/>
    <w:unhideWhenUsed/>
    <w:rsid w:val="00C10CCD"/>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C10CCD"/>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qFormat/>
    <w:rsid w:val="00C10CCD"/>
    <w:pPr>
      <w:widowControl/>
      <w:spacing w:before="100" w:beforeAutospacing="1" w:after="100" w:afterAutospacing="1"/>
      <w:jc w:val="left"/>
    </w:pPr>
    <w:rPr>
      <w:rFonts w:ascii="宋体" w:eastAsia="宋体" w:hAnsi="宋体" w:cs="宋体"/>
      <w:kern w:val="0"/>
      <w:sz w:val="24"/>
      <w:szCs w:val="24"/>
    </w:rPr>
  </w:style>
  <w:style w:type="paragraph" w:styleId="a9">
    <w:name w:val="annotation subject"/>
    <w:basedOn w:val="a4"/>
    <w:next w:val="a4"/>
    <w:link w:val="Char4"/>
    <w:uiPriority w:val="99"/>
    <w:semiHidden/>
    <w:unhideWhenUsed/>
    <w:rsid w:val="00C10CCD"/>
    <w:rPr>
      <w:b/>
      <w:bCs/>
    </w:rPr>
  </w:style>
  <w:style w:type="table" w:styleId="aa">
    <w:name w:val="Table Grid"/>
    <w:basedOn w:val="a1"/>
    <w:uiPriority w:val="59"/>
    <w:qFormat/>
    <w:rsid w:val="00C10CC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b">
    <w:name w:val="annotation reference"/>
    <w:basedOn w:val="a0"/>
    <w:uiPriority w:val="99"/>
    <w:semiHidden/>
    <w:unhideWhenUsed/>
    <w:qFormat/>
    <w:rsid w:val="00C10CCD"/>
    <w:rPr>
      <w:sz w:val="21"/>
      <w:szCs w:val="21"/>
    </w:rPr>
  </w:style>
  <w:style w:type="character" w:customStyle="1" w:styleId="Char3">
    <w:name w:val="页眉 Char"/>
    <w:basedOn w:val="a0"/>
    <w:link w:val="a7"/>
    <w:uiPriority w:val="99"/>
    <w:qFormat/>
    <w:rsid w:val="00C10CCD"/>
    <w:rPr>
      <w:sz w:val="18"/>
      <w:szCs w:val="18"/>
    </w:rPr>
  </w:style>
  <w:style w:type="character" w:customStyle="1" w:styleId="Char2">
    <w:name w:val="页脚 Char"/>
    <w:basedOn w:val="a0"/>
    <w:link w:val="a6"/>
    <w:uiPriority w:val="99"/>
    <w:qFormat/>
    <w:rsid w:val="00C10CCD"/>
    <w:rPr>
      <w:sz w:val="18"/>
      <w:szCs w:val="18"/>
    </w:rPr>
  </w:style>
  <w:style w:type="character" w:customStyle="1" w:styleId="Char">
    <w:name w:val="文档结构图 Char"/>
    <w:basedOn w:val="a0"/>
    <w:link w:val="a3"/>
    <w:uiPriority w:val="99"/>
    <w:semiHidden/>
    <w:qFormat/>
    <w:rsid w:val="00C10CCD"/>
    <w:rPr>
      <w:rFonts w:ascii="宋体" w:eastAsia="宋体"/>
      <w:sz w:val="18"/>
      <w:szCs w:val="18"/>
    </w:rPr>
  </w:style>
  <w:style w:type="paragraph" w:styleId="ac">
    <w:name w:val="List Paragraph"/>
    <w:basedOn w:val="a"/>
    <w:uiPriority w:val="34"/>
    <w:qFormat/>
    <w:rsid w:val="00C10CCD"/>
    <w:pPr>
      <w:ind w:firstLineChars="200" w:firstLine="420"/>
    </w:pPr>
  </w:style>
  <w:style w:type="character" w:styleId="ad">
    <w:name w:val="Placeholder Text"/>
    <w:basedOn w:val="a0"/>
    <w:uiPriority w:val="99"/>
    <w:semiHidden/>
    <w:qFormat/>
    <w:rsid w:val="00C10CCD"/>
    <w:rPr>
      <w:color w:val="auto"/>
    </w:rPr>
  </w:style>
  <w:style w:type="character" w:customStyle="1" w:styleId="Char1">
    <w:name w:val="批注框文本 Char"/>
    <w:basedOn w:val="a0"/>
    <w:link w:val="a5"/>
    <w:uiPriority w:val="99"/>
    <w:semiHidden/>
    <w:qFormat/>
    <w:rsid w:val="00C10CCD"/>
    <w:rPr>
      <w:sz w:val="18"/>
      <w:szCs w:val="18"/>
    </w:rPr>
  </w:style>
  <w:style w:type="character" w:customStyle="1" w:styleId="1Char">
    <w:name w:val="标题 1 Char"/>
    <w:basedOn w:val="a0"/>
    <w:link w:val="1"/>
    <w:uiPriority w:val="9"/>
    <w:qFormat/>
    <w:rsid w:val="00C10CCD"/>
    <w:rPr>
      <w:b/>
      <w:bCs/>
      <w:kern w:val="44"/>
      <w:sz w:val="24"/>
      <w:szCs w:val="24"/>
    </w:rPr>
  </w:style>
  <w:style w:type="character" w:customStyle="1" w:styleId="2Char">
    <w:name w:val="标题 2 Char"/>
    <w:basedOn w:val="a0"/>
    <w:link w:val="2"/>
    <w:uiPriority w:val="9"/>
    <w:qFormat/>
    <w:rsid w:val="00C10CCD"/>
    <w:rPr>
      <w:rFonts w:asciiTheme="majorHAnsi" w:eastAsia="宋体" w:hAnsiTheme="majorHAnsi" w:cstheme="majorBidi"/>
      <w:b/>
      <w:bCs/>
      <w:szCs w:val="32"/>
    </w:rPr>
  </w:style>
  <w:style w:type="character" w:customStyle="1" w:styleId="3Char">
    <w:name w:val="标题 3 Char"/>
    <w:basedOn w:val="a0"/>
    <w:link w:val="3"/>
    <w:uiPriority w:val="9"/>
    <w:qFormat/>
    <w:rsid w:val="00C10CCD"/>
    <w:rPr>
      <w:rFonts w:eastAsia="宋体"/>
      <w:b/>
      <w:bCs/>
      <w:szCs w:val="32"/>
    </w:rPr>
  </w:style>
  <w:style w:type="character" w:customStyle="1" w:styleId="4Char">
    <w:name w:val="标题 4 Char"/>
    <w:basedOn w:val="a0"/>
    <w:link w:val="4"/>
    <w:uiPriority w:val="9"/>
    <w:qFormat/>
    <w:rsid w:val="00C10CCD"/>
    <w:rPr>
      <w:rFonts w:asciiTheme="majorHAnsi" w:eastAsia="宋体" w:hAnsiTheme="majorHAnsi" w:cstheme="majorBidi"/>
      <w:b/>
      <w:bCs/>
      <w:szCs w:val="28"/>
    </w:rPr>
  </w:style>
  <w:style w:type="character" w:customStyle="1" w:styleId="Char0">
    <w:name w:val="批注文字 Char"/>
    <w:basedOn w:val="a0"/>
    <w:link w:val="a4"/>
    <w:uiPriority w:val="99"/>
    <w:semiHidden/>
    <w:qFormat/>
    <w:rsid w:val="00C10CCD"/>
  </w:style>
  <w:style w:type="character" w:customStyle="1" w:styleId="Char4">
    <w:name w:val="批注主题 Char"/>
    <w:basedOn w:val="Char0"/>
    <w:link w:val="a9"/>
    <w:uiPriority w:val="99"/>
    <w:semiHidden/>
    <w:qFormat/>
    <w:rsid w:val="00C10CCD"/>
    <w:rPr>
      <w:b/>
      <w:bCs/>
    </w:rPr>
  </w:style>
  <w:style w:type="paragraph" w:customStyle="1" w:styleId="10">
    <w:name w:val="正文1"/>
    <w:rsid w:val="00C10CCD"/>
    <w:pPr>
      <w:jc w:val="both"/>
    </w:pPr>
    <w:rPr>
      <w:rFonts w:ascii="Calibri" w:eastAsia="宋体" w:hAnsi="Calibri" w:cs="Calibri"/>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Microsoft\Templates\SSEReport.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GBC22222222222222222222222222222"/>
        <w:category>
          <w:name w:val="常规"/>
          <w:gallery w:val="placeholder"/>
        </w:category>
        <w:types>
          <w:type w:val="bbPlcHdr"/>
        </w:types>
        <w:behaviors>
          <w:behavior w:val="content"/>
        </w:behaviors>
        <w:guid w:val="{00FAFB77-E937-4AE5-B627-D2EBB663FBAD}"/>
      </w:docPartPr>
      <w:docPartBody>
        <w:p w:rsidR="00BD0AF7" w:rsidRDefault="005C0C24">
          <w:r>
            <w:rPr>
              <w:rStyle w:val="a3"/>
              <w:rFonts w:hint="eastAsia"/>
              <w:color w:val="333399"/>
              <w:u w:val="single"/>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B65C8E"/>
    <w:rsid w:val="00052A7E"/>
    <w:rsid w:val="00086C76"/>
    <w:rsid w:val="000927B6"/>
    <w:rsid w:val="000A2945"/>
    <w:rsid w:val="000A7C58"/>
    <w:rsid w:val="000B08B9"/>
    <w:rsid w:val="000C2F7C"/>
    <w:rsid w:val="000F52EE"/>
    <w:rsid w:val="001064F3"/>
    <w:rsid w:val="00147726"/>
    <w:rsid w:val="00162A4F"/>
    <w:rsid w:val="00163825"/>
    <w:rsid w:val="0018166D"/>
    <w:rsid w:val="00191614"/>
    <w:rsid w:val="0019444D"/>
    <w:rsid w:val="00206DD6"/>
    <w:rsid w:val="0022003E"/>
    <w:rsid w:val="00231F7D"/>
    <w:rsid w:val="00246B6C"/>
    <w:rsid w:val="00255061"/>
    <w:rsid w:val="00286642"/>
    <w:rsid w:val="002955B9"/>
    <w:rsid w:val="00325441"/>
    <w:rsid w:val="003254EE"/>
    <w:rsid w:val="00383B28"/>
    <w:rsid w:val="003F2EAD"/>
    <w:rsid w:val="003F75F8"/>
    <w:rsid w:val="004154AD"/>
    <w:rsid w:val="004365BD"/>
    <w:rsid w:val="00496E89"/>
    <w:rsid w:val="004A5F13"/>
    <w:rsid w:val="004A70C3"/>
    <w:rsid w:val="00561C3A"/>
    <w:rsid w:val="005C0C24"/>
    <w:rsid w:val="005C2D00"/>
    <w:rsid w:val="005D7431"/>
    <w:rsid w:val="005F4EBC"/>
    <w:rsid w:val="006200C9"/>
    <w:rsid w:val="00626F49"/>
    <w:rsid w:val="0063647F"/>
    <w:rsid w:val="00656F3B"/>
    <w:rsid w:val="0066517B"/>
    <w:rsid w:val="006669D1"/>
    <w:rsid w:val="006A517B"/>
    <w:rsid w:val="006E2490"/>
    <w:rsid w:val="006E4E93"/>
    <w:rsid w:val="00715E12"/>
    <w:rsid w:val="00726C55"/>
    <w:rsid w:val="00784360"/>
    <w:rsid w:val="00806F49"/>
    <w:rsid w:val="0082562F"/>
    <w:rsid w:val="00843D1C"/>
    <w:rsid w:val="00852890"/>
    <w:rsid w:val="00914128"/>
    <w:rsid w:val="00953495"/>
    <w:rsid w:val="00964495"/>
    <w:rsid w:val="009C7A7B"/>
    <w:rsid w:val="009E4658"/>
    <w:rsid w:val="00A027DD"/>
    <w:rsid w:val="00A71490"/>
    <w:rsid w:val="00A85ACB"/>
    <w:rsid w:val="00AC1A49"/>
    <w:rsid w:val="00AD6319"/>
    <w:rsid w:val="00B14EB3"/>
    <w:rsid w:val="00B1663A"/>
    <w:rsid w:val="00B65C8E"/>
    <w:rsid w:val="00B71773"/>
    <w:rsid w:val="00B71F18"/>
    <w:rsid w:val="00B72027"/>
    <w:rsid w:val="00BB0703"/>
    <w:rsid w:val="00BC2469"/>
    <w:rsid w:val="00BD0AF7"/>
    <w:rsid w:val="00BF5519"/>
    <w:rsid w:val="00C40082"/>
    <w:rsid w:val="00C44DF8"/>
    <w:rsid w:val="00C77C39"/>
    <w:rsid w:val="00C863CA"/>
    <w:rsid w:val="00CE0A5F"/>
    <w:rsid w:val="00D1535E"/>
    <w:rsid w:val="00D30711"/>
    <w:rsid w:val="00D44F87"/>
    <w:rsid w:val="00D74F4D"/>
    <w:rsid w:val="00DA499E"/>
    <w:rsid w:val="00DA4EBD"/>
    <w:rsid w:val="00DC5109"/>
    <w:rsid w:val="00E035F5"/>
    <w:rsid w:val="00E0555D"/>
    <w:rsid w:val="00E7168A"/>
    <w:rsid w:val="00E8396A"/>
    <w:rsid w:val="00E9415A"/>
    <w:rsid w:val="00EE20D8"/>
    <w:rsid w:val="00F963AE"/>
    <w:rsid w:val="00FC0CF4"/>
    <w:rsid w:val="00FF531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Default Paragraph Font" w:uiPriority="1" w:qFormat="1"/>
    <w:lsdException w:name="Subtitle" w:semiHidden="0" w:unhideWhenUsed="0"/>
    <w:lsdException w:name="Strong" w:semiHidden="0" w:unhideWhenUsed="0"/>
    <w:lsdException w:name="Emphasis" w:semiHidden="0" w:unhideWhenUsed="0"/>
    <w:lsdException w:name="Table Grid"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2D00"/>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C2D00"/>
    <w:rPr>
      <w:color w:val="808080"/>
    </w:rPr>
  </w:style>
  <w:style w:type="paragraph" w:customStyle="1" w:styleId="B86A150590264E7F9F946E8B4ECDFB2B">
    <w:name w:val="B86A150590264E7F9F946E8B4ECDFB2B"/>
    <w:rsid w:val="005C2D00"/>
    <w:pPr>
      <w:widowControl w:val="0"/>
      <w:jc w:val="both"/>
    </w:pPr>
    <w:rPr>
      <w:kern w:val="2"/>
      <w:sz w:val="21"/>
      <w:szCs w:val="22"/>
    </w:rPr>
  </w:style>
</w:styles>
</file>

<file path=word/glossary/webSettings.xml><?xml version="1.0" encoding="utf-8"?>
<w:webSettings xmlns:r="http://schemas.openxmlformats.org/officeDocument/2006/relationships" xmlns:w="http://schemas.openxmlformats.org/wordprocessingml/2006/main"/>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sc:sections xmlns:sc="http://mapping.word.org/2014/section/customize"/>
</file>

<file path=customXml/item3.xml><?xml version="1.0" encoding="utf-8"?>
<m:mapping xmlns:m="http://mapping.word.org/2012/mapping">
  <m:sse><![CDATA[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]]></m:sse>
</m:mapping>
</file>

<file path=customXml/item4.xml><?xml version="1.0" encoding="utf-8"?>
<t:template xmlns:t="http://mapping.word.org/2012/template">
  <t:sse><![CDATA[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]]></t:sse>
</t:template>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4F5F74-11AE-4923-84F9-345A41E221D0}">
  <ds:schemaRefs>
    <ds:schemaRef ds:uri="http://mapping.word.org/2014/section/customize"/>
  </ds:schemaRefs>
</ds:datastoreItem>
</file>

<file path=customXml/itemProps3.xml><?xml version="1.0" encoding="utf-8"?>
<ds:datastoreItem xmlns:ds="http://schemas.openxmlformats.org/officeDocument/2006/customXml" ds:itemID="{4FBEB856-E855-45DE-8D2C-4416452EA2E1}">
  <ds:schemaRefs>
    <ds:schemaRef ds:uri="http://mapping.word.org/2012/mapping"/>
  </ds:schemaRefs>
</ds:datastoreItem>
</file>

<file path=customXml/itemProps4.xml><?xml version="1.0" encoding="utf-8"?>
<ds:datastoreItem xmlns:ds="http://schemas.openxmlformats.org/officeDocument/2006/customXml" ds:itemID="{BC0B4D4D-7720-459C-80D3-779194045ABB}">
  <ds:schemaRefs>
    <ds:schemaRef ds:uri="http://mapping.word.org/2012/template"/>
  </ds:schemaRefs>
</ds:datastoreItem>
</file>

<file path=customXml/itemProps5.xml><?xml version="1.0" encoding="utf-8"?>
<ds:datastoreItem xmlns:ds="http://schemas.openxmlformats.org/officeDocument/2006/customXml" ds:itemID="{4FF40F50-F28E-4900-9D24-EC632255E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SSEReport</Template>
  <TotalTime>61</TotalTime>
  <Pages>6</Pages>
  <Words>920</Words>
  <Characters>5249</Characters>
  <Application>Microsoft Office Word</Application>
  <DocSecurity>0</DocSecurity>
  <Lines>43</Lines>
  <Paragraphs>12</Paragraphs>
  <ScaleCrop>false</ScaleCrop>
  <Company>Hewlett-Packard Company</Company>
  <LinksUpToDate>false</LinksUpToDate>
  <CharactersWithSpaces>6157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sse</dc:creator>
  <cp:lastModifiedBy>AutoBVT</cp:lastModifiedBy>
  <cp:revision>7</cp:revision>
  <dcterms:created xsi:type="dcterms:W3CDTF">2020-03-19T07:27:00Z</dcterms:created>
  <dcterms:modified xsi:type="dcterms:W3CDTF">2020-03-25T07:31:00Z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