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4D5" w:rsidRPr="00BD3E5C" w:rsidRDefault="0070263F" w:rsidP="00BD3E5C">
      <w:pPr>
        <w:spacing w:line="360" w:lineRule="auto"/>
        <w:jc w:val="center"/>
        <w:rPr>
          <w:rFonts w:asciiTheme="minorEastAsia" w:eastAsiaTheme="minorEastAsia" w:hAnsiTheme="minorEastAsia"/>
          <w:b/>
          <w:sz w:val="36"/>
          <w:szCs w:val="28"/>
        </w:rPr>
      </w:pPr>
      <w:r w:rsidRPr="00BD3E5C">
        <w:rPr>
          <w:rFonts w:asciiTheme="minorEastAsia" w:eastAsiaTheme="minorEastAsia" w:hAnsiTheme="minorEastAsia"/>
          <w:b/>
          <w:sz w:val="36"/>
          <w:szCs w:val="28"/>
        </w:rPr>
        <w:t>江西铜业股份有限公司独立董事</w:t>
      </w:r>
    </w:p>
    <w:p w:rsidR="000577FE" w:rsidRPr="00BD3E5C" w:rsidRDefault="0070263F" w:rsidP="00BD3E5C">
      <w:pPr>
        <w:spacing w:line="360" w:lineRule="auto"/>
        <w:jc w:val="center"/>
        <w:rPr>
          <w:rFonts w:asciiTheme="minorEastAsia" w:eastAsiaTheme="minorEastAsia" w:hAnsiTheme="minorEastAsia"/>
          <w:b/>
          <w:sz w:val="36"/>
          <w:szCs w:val="28"/>
        </w:rPr>
      </w:pPr>
      <w:r w:rsidRPr="00BD3E5C">
        <w:rPr>
          <w:rFonts w:asciiTheme="minorEastAsia" w:eastAsiaTheme="minorEastAsia" w:hAnsiTheme="minorEastAsia"/>
          <w:b/>
          <w:sz w:val="36"/>
          <w:szCs w:val="28"/>
        </w:rPr>
        <w:t>关于</w:t>
      </w:r>
      <w:r w:rsidR="00EB04D5" w:rsidRPr="00BD3E5C">
        <w:rPr>
          <w:rFonts w:asciiTheme="minorEastAsia" w:eastAsiaTheme="minorEastAsia" w:hAnsiTheme="minorEastAsia" w:hint="eastAsia"/>
          <w:b/>
          <w:sz w:val="36"/>
          <w:szCs w:val="28"/>
        </w:rPr>
        <w:t>对第</w:t>
      </w:r>
      <w:r w:rsidR="000577FE" w:rsidRPr="00BD3E5C">
        <w:rPr>
          <w:rFonts w:asciiTheme="minorEastAsia" w:eastAsiaTheme="minorEastAsia" w:hAnsiTheme="minorEastAsia" w:hint="eastAsia"/>
          <w:b/>
          <w:sz w:val="36"/>
          <w:szCs w:val="28"/>
        </w:rPr>
        <w:t>八</w:t>
      </w:r>
      <w:r w:rsidR="00EB04D5" w:rsidRPr="00BD3E5C">
        <w:rPr>
          <w:rFonts w:asciiTheme="minorEastAsia" w:eastAsiaTheme="minorEastAsia" w:hAnsiTheme="minorEastAsia" w:hint="eastAsia"/>
          <w:b/>
          <w:sz w:val="36"/>
          <w:szCs w:val="28"/>
        </w:rPr>
        <w:t>届董事会第</w:t>
      </w:r>
      <w:r w:rsidR="00E80E05">
        <w:rPr>
          <w:rFonts w:asciiTheme="minorEastAsia" w:eastAsiaTheme="minorEastAsia" w:hAnsiTheme="minorEastAsia" w:hint="eastAsia"/>
          <w:b/>
          <w:sz w:val="36"/>
          <w:szCs w:val="28"/>
        </w:rPr>
        <w:t>十七次</w:t>
      </w:r>
      <w:r w:rsidR="00EB04D5" w:rsidRPr="00BD3E5C">
        <w:rPr>
          <w:rFonts w:asciiTheme="minorEastAsia" w:eastAsiaTheme="minorEastAsia" w:hAnsiTheme="minorEastAsia" w:hint="eastAsia"/>
          <w:b/>
          <w:sz w:val="36"/>
          <w:szCs w:val="28"/>
        </w:rPr>
        <w:t>会议相关事项</w:t>
      </w:r>
    </w:p>
    <w:p w:rsidR="0070263F" w:rsidRPr="00BD3E5C" w:rsidRDefault="0070263F" w:rsidP="00BD3E5C">
      <w:pPr>
        <w:spacing w:line="360" w:lineRule="auto"/>
        <w:jc w:val="center"/>
        <w:rPr>
          <w:rFonts w:asciiTheme="minorEastAsia" w:eastAsiaTheme="minorEastAsia" w:hAnsiTheme="minorEastAsia"/>
          <w:b/>
          <w:sz w:val="36"/>
          <w:szCs w:val="28"/>
        </w:rPr>
      </w:pPr>
      <w:r w:rsidRPr="00BD3E5C">
        <w:rPr>
          <w:rFonts w:asciiTheme="minorEastAsia" w:eastAsiaTheme="minorEastAsia" w:hAnsiTheme="minorEastAsia"/>
          <w:b/>
          <w:sz w:val="36"/>
          <w:szCs w:val="28"/>
        </w:rPr>
        <w:t>的独立意见</w:t>
      </w:r>
    </w:p>
    <w:p w:rsidR="007B24AF" w:rsidRPr="00BD3E5C" w:rsidRDefault="007B24AF" w:rsidP="00BD3E5C">
      <w:pPr>
        <w:widowControl/>
        <w:spacing w:line="360" w:lineRule="auto"/>
        <w:ind w:firstLineChars="200" w:firstLine="560"/>
        <w:rPr>
          <w:rFonts w:asciiTheme="minorEastAsia" w:eastAsiaTheme="minorEastAsia" w:hAnsiTheme="minorEastAsia"/>
          <w:kern w:val="0"/>
          <w:sz w:val="28"/>
          <w:szCs w:val="28"/>
        </w:rPr>
      </w:pPr>
    </w:p>
    <w:p w:rsidR="0070263F" w:rsidRPr="00BD3E5C" w:rsidRDefault="0070263F" w:rsidP="00BD3E5C">
      <w:pPr>
        <w:widowControl/>
        <w:spacing w:line="360" w:lineRule="auto"/>
        <w:ind w:firstLineChars="200" w:firstLine="560"/>
        <w:rPr>
          <w:rFonts w:asciiTheme="minorEastAsia" w:eastAsiaTheme="minorEastAsia" w:hAnsiTheme="minorEastAsia"/>
          <w:kern w:val="0"/>
          <w:sz w:val="28"/>
          <w:szCs w:val="28"/>
        </w:rPr>
      </w:pPr>
      <w:r w:rsidRPr="00BD3E5C">
        <w:rPr>
          <w:rFonts w:asciiTheme="minorEastAsia" w:eastAsiaTheme="minorEastAsia" w:hAnsiTheme="minorEastAsia"/>
          <w:kern w:val="0"/>
          <w:sz w:val="28"/>
          <w:szCs w:val="28"/>
        </w:rPr>
        <w:t>作为</w:t>
      </w:r>
      <w:r w:rsidR="00CC4FCA" w:rsidRPr="00BD3E5C">
        <w:rPr>
          <w:rFonts w:asciiTheme="minorEastAsia" w:eastAsiaTheme="minorEastAsia" w:hAnsiTheme="minorEastAsia"/>
          <w:kern w:val="0"/>
          <w:sz w:val="28"/>
          <w:szCs w:val="28"/>
        </w:rPr>
        <w:t>江西铜业</w:t>
      </w:r>
      <w:r w:rsidRPr="00BD3E5C">
        <w:rPr>
          <w:rFonts w:asciiTheme="minorEastAsia" w:eastAsiaTheme="minorEastAsia" w:hAnsiTheme="minorEastAsia"/>
          <w:kern w:val="0"/>
          <w:sz w:val="28"/>
          <w:szCs w:val="28"/>
        </w:rPr>
        <w:t>股份有限公司（以下简称“公司”）独立董事，根据《</w:t>
      </w:r>
      <w:r w:rsidR="00CC4FCA" w:rsidRPr="00BD3E5C">
        <w:rPr>
          <w:rFonts w:asciiTheme="minorEastAsia" w:eastAsiaTheme="minorEastAsia" w:hAnsiTheme="minorEastAsia"/>
          <w:kern w:val="0"/>
          <w:sz w:val="28"/>
          <w:szCs w:val="28"/>
        </w:rPr>
        <w:t>中华人民共和国</w:t>
      </w:r>
      <w:r w:rsidRPr="00BD3E5C">
        <w:rPr>
          <w:rFonts w:asciiTheme="minorEastAsia" w:eastAsiaTheme="minorEastAsia" w:hAnsiTheme="minorEastAsia"/>
          <w:kern w:val="0"/>
          <w:sz w:val="28"/>
          <w:szCs w:val="28"/>
        </w:rPr>
        <w:t>公司法》、中国证监会《关于在上市公司建立独立董事制度的指导意见》</w:t>
      </w:r>
      <w:r w:rsidR="00FC3D04" w:rsidRPr="00BD3E5C">
        <w:rPr>
          <w:rFonts w:asciiTheme="minorEastAsia" w:eastAsiaTheme="minorEastAsia" w:hAnsiTheme="minorEastAsia"/>
          <w:kern w:val="0"/>
          <w:sz w:val="28"/>
          <w:szCs w:val="28"/>
        </w:rPr>
        <w:t>、</w:t>
      </w:r>
      <w:r w:rsidR="00EC4382" w:rsidRPr="00BD3E5C">
        <w:rPr>
          <w:rFonts w:asciiTheme="minorEastAsia" w:eastAsiaTheme="minorEastAsia" w:hAnsiTheme="minorEastAsia"/>
          <w:kern w:val="0"/>
          <w:sz w:val="28"/>
          <w:szCs w:val="28"/>
        </w:rPr>
        <w:t>《</w:t>
      </w:r>
      <w:r w:rsidR="00CC4FCA" w:rsidRPr="00BD3E5C">
        <w:rPr>
          <w:rFonts w:asciiTheme="minorEastAsia" w:eastAsiaTheme="minorEastAsia" w:hAnsiTheme="minorEastAsia"/>
          <w:kern w:val="0"/>
          <w:sz w:val="28"/>
          <w:szCs w:val="28"/>
        </w:rPr>
        <w:t>香港联合交易所</w:t>
      </w:r>
      <w:r w:rsidR="00EC4382" w:rsidRPr="00BD3E5C">
        <w:rPr>
          <w:rFonts w:asciiTheme="minorEastAsia" w:eastAsiaTheme="minorEastAsia" w:hAnsiTheme="minorEastAsia"/>
          <w:kern w:val="0"/>
          <w:sz w:val="28"/>
          <w:szCs w:val="28"/>
        </w:rPr>
        <w:t>有限公司证券</w:t>
      </w:r>
      <w:r w:rsidR="00CC4FCA" w:rsidRPr="00BD3E5C">
        <w:rPr>
          <w:rFonts w:asciiTheme="minorEastAsia" w:eastAsiaTheme="minorEastAsia" w:hAnsiTheme="minorEastAsia"/>
          <w:kern w:val="0"/>
          <w:sz w:val="28"/>
          <w:szCs w:val="28"/>
        </w:rPr>
        <w:t>上市规则</w:t>
      </w:r>
      <w:r w:rsidR="00EC4382" w:rsidRPr="00BD3E5C">
        <w:rPr>
          <w:rFonts w:asciiTheme="minorEastAsia" w:eastAsiaTheme="minorEastAsia" w:hAnsiTheme="minorEastAsia"/>
          <w:kern w:val="0"/>
          <w:sz w:val="28"/>
          <w:szCs w:val="28"/>
        </w:rPr>
        <w:t>》</w:t>
      </w:r>
      <w:r w:rsidR="00FC3D04" w:rsidRPr="00BD3E5C">
        <w:rPr>
          <w:rFonts w:asciiTheme="minorEastAsia" w:eastAsiaTheme="minorEastAsia" w:hAnsiTheme="minorEastAsia"/>
          <w:kern w:val="0"/>
          <w:sz w:val="28"/>
          <w:szCs w:val="28"/>
        </w:rPr>
        <w:t>和《江西铜业股份有限公司章程》</w:t>
      </w:r>
      <w:r w:rsidR="00CC01A2" w:rsidRPr="00BD3E5C">
        <w:rPr>
          <w:rFonts w:asciiTheme="minorEastAsia" w:eastAsiaTheme="minorEastAsia" w:hAnsiTheme="minorEastAsia"/>
          <w:kern w:val="0"/>
          <w:sz w:val="28"/>
          <w:szCs w:val="28"/>
        </w:rPr>
        <w:t>（以下简称“公司章程”）</w:t>
      </w:r>
      <w:r w:rsidRPr="00BD3E5C">
        <w:rPr>
          <w:rFonts w:asciiTheme="minorEastAsia" w:eastAsiaTheme="minorEastAsia" w:hAnsiTheme="minorEastAsia"/>
          <w:kern w:val="0"/>
          <w:sz w:val="28"/>
          <w:szCs w:val="28"/>
        </w:rPr>
        <w:t>等有关规定，</w:t>
      </w:r>
      <w:r w:rsidR="00A00484" w:rsidRPr="00BD3E5C">
        <w:rPr>
          <w:rFonts w:asciiTheme="minorEastAsia" w:eastAsiaTheme="minorEastAsia" w:hAnsiTheme="minorEastAsia"/>
          <w:kern w:val="0"/>
          <w:sz w:val="28"/>
          <w:szCs w:val="28"/>
        </w:rPr>
        <w:t>我们本着公正、公平、客观及实事求是的态度，</w:t>
      </w:r>
      <w:r w:rsidRPr="00BD3E5C">
        <w:rPr>
          <w:rFonts w:asciiTheme="minorEastAsia" w:eastAsiaTheme="minorEastAsia" w:hAnsiTheme="minorEastAsia"/>
          <w:kern w:val="0"/>
          <w:sz w:val="28"/>
          <w:szCs w:val="28"/>
        </w:rPr>
        <w:t>对</w:t>
      </w:r>
      <w:r w:rsidR="009A6D1F" w:rsidRPr="00BD3E5C">
        <w:rPr>
          <w:rFonts w:asciiTheme="minorEastAsia" w:eastAsiaTheme="minorEastAsia" w:hAnsiTheme="minorEastAsia"/>
          <w:kern w:val="0"/>
          <w:sz w:val="28"/>
          <w:szCs w:val="28"/>
        </w:rPr>
        <w:t>以下</w:t>
      </w:r>
      <w:r w:rsidRPr="00BD3E5C">
        <w:rPr>
          <w:rFonts w:asciiTheme="minorEastAsia" w:eastAsiaTheme="minorEastAsia" w:hAnsiTheme="minorEastAsia"/>
          <w:kern w:val="0"/>
          <w:sz w:val="28"/>
          <w:szCs w:val="28"/>
        </w:rPr>
        <w:t>事项发表</w:t>
      </w:r>
      <w:r w:rsidR="00A44EE0" w:rsidRPr="00BD3E5C">
        <w:rPr>
          <w:rFonts w:asciiTheme="minorEastAsia" w:eastAsiaTheme="minorEastAsia" w:hAnsiTheme="minorEastAsia"/>
          <w:kern w:val="0"/>
          <w:sz w:val="28"/>
          <w:szCs w:val="28"/>
        </w:rPr>
        <w:t>如下</w:t>
      </w:r>
      <w:r w:rsidRPr="00BD3E5C">
        <w:rPr>
          <w:rFonts w:asciiTheme="minorEastAsia" w:eastAsiaTheme="minorEastAsia" w:hAnsiTheme="minorEastAsia"/>
          <w:kern w:val="0"/>
          <w:sz w:val="28"/>
          <w:szCs w:val="28"/>
        </w:rPr>
        <w:t>独立意见：</w:t>
      </w:r>
    </w:p>
    <w:p w:rsidR="00813452" w:rsidRPr="00BD3E5C" w:rsidRDefault="00813452" w:rsidP="00BD3E5C">
      <w:pPr>
        <w:widowControl/>
        <w:spacing w:line="360" w:lineRule="auto"/>
        <w:ind w:firstLineChars="200" w:firstLine="562"/>
        <w:rPr>
          <w:rFonts w:asciiTheme="minorEastAsia" w:eastAsiaTheme="minorEastAsia" w:hAnsiTheme="minorEastAsia"/>
          <w:b/>
          <w:kern w:val="0"/>
          <w:sz w:val="28"/>
          <w:szCs w:val="28"/>
        </w:rPr>
      </w:pPr>
      <w:r w:rsidRPr="00BD3E5C">
        <w:rPr>
          <w:rFonts w:asciiTheme="minorEastAsia" w:eastAsiaTheme="minorEastAsia" w:hAnsiTheme="minorEastAsia" w:hint="eastAsia"/>
          <w:b/>
          <w:kern w:val="0"/>
          <w:sz w:val="28"/>
          <w:szCs w:val="28"/>
        </w:rPr>
        <w:t>一、对《</w:t>
      </w:r>
      <w:r w:rsidR="00375D67">
        <w:rPr>
          <w:rFonts w:asciiTheme="minorEastAsia" w:eastAsiaTheme="minorEastAsia" w:hAnsiTheme="minorEastAsia" w:hint="eastAsia"/>
          <w:b/>
          <w:kern w:val="0"/>
          <w:sz w:val="28"/>
          <w:szCs w:val="28"/>
        </w:rPr>
        <w:t>江西铜业股份有限</w:t>
      </w:r>
      <w:r w:rsidR="00A75388">
        <w:rPr>
          <w:rFonts w:asciiTheme="minorEastAsia" w:eastAsiaTheme="minorEastAsia" w:hAnsiTheme="minorEastAsia" w:hint="eastAsia"/>
          <w:b/>
          <w:kern w:val="0"/>
          <w:sz w:val="28"/>
          <w:szCs w:val="28"/>
        </w:rPr>
        <w:t>公司</w:t>
      </w:r>
      <w:r w:rsidR="00375D67">
        <w:rPr>
          <w:rFonts w:asciiTheme="minorEastAsia" w:eastAsiaTheme="minorEastAsia" w:hAnsiTheme="minorEastAsia" w:hint="eastAsia"/>
          <w:b/>
          <w:kern w:val="0"/>
          <w:sz w:val="28"/>
          <w:szCs w:val="28"/>
        </w:rPr>
        <w:t>关于</w:t>
      </w:r>
      <w:r w:rsidRPr="00BD3E5C">
        <w:rPr>
          <w:rFonts w:asciiTheme="minorEastAsia" w:eastAsiaTheme="minorEastAsia" w:hAnsiTheme="minorEastAsia"/>
          <w:b/>
          <w:kern w:val="0"/>
          <w:sz w:val="28"/>
          <w:szCs w:val="28"/>
        </w:rPr>
        <w:t>201</w:t>
      </w:r>
      <w:r w:rsidR="00C850DA">
        <w:rPr>
          <w:rFonts w:asciiTheme="minorEastAsia" w:eastAsiaTheme="minorEastAsia" w:hAnsiTheme="minorEastAsia" w:hint="eastAsia"/>
          <w:b/>
          <w:kern w:val="0"/>
          <w:sz w:val="28"/>
          <w:szCs w:val="28"/>
        </w:rPr>
        <w:t>9</w:t>
      </w:r>
      <w:r w:rsidRPr="00BD3E5C">
        <w:rPr>
          <w:rFonts w:asciiTheme="minorEastAsia" w:eastAsiaTheme="minorEastAsia" w:hAnsiTheme="minorEastAsia" w:hint="eastAsia"/>
          <w:b/>
          <w:kern w:val="0"/>
          <w:sz w:val="28"/>
          <w:szCs w:val="28"/>
        </w:rPr>
        <w:t>年度利润分配</w:t>
      </w:r>
      <w:r w:rsidR="00375D67">
        <w:rPr>
          <w:rFonts w:asciiTheme="minorEastAsia" w:eastAsiaTheme="minorEastAsia" w:hAnsiTheme="minorEastAsia" w:hint="eastAsia"/>
          <w:b/>
          <w:kern w:val="0"/>
          <w:sz w:val="28"/>
          <w:szCs w:val="28"/>
        </w:rPr>
        <w:t>方案的议案</w:t>
      </w:r>
      <w:r w:rsidRPr="00BD3E5C">
        <w:rPr>
          <w:rFonts w:asciiTheme="minorEastAsia" w:eastAsiaTheme="minorEastAsia" w:hAnsiTheme="minorEastAsia" w:hint="eastAsia"/>
          <w:b/>
          <w:kern w:val="0"/>
          <w:sz w:val="28"/>
          <w:szCs w:val="28"/>
        </w:rPr>
        <w:t>》的独立意见</w:t>
      </w:r>
    </w:p>
    <w:p w:rsidR="00813452" w:rsidRPr="00BD3E5C" w:rsidRDefault="00813452" w:rsidP="00BD3E5C">
      <w:pPr>
        <w:spacing w:line="360" w:lineRule="auto"/>
        <w:ind w:firstLineChars="200" w:firstLine="560"/>
        <w:rPr>
          <w:rFonts w:asciiTheme="minorEastAsia" w:eastAsiaTheme="minorEastAsia" w:hAnsiTheme="minorEastAsia"/>
          <w:sz w:val="28"/>
          <w:szCs w:val="28"/>
        </w:rPr>
      </w:pPr>
      <w:r w:rsidRPr="00BD3E5C">
        <w:rPr>
          <w:rFonts w:asciiTheme="minorEastAsia" w:eastAsiaTheme="minorEastAsia" w:hAnsiTheme="minorEastAsia" w:hint="eastAsia"/>
          <w:sz w:val="28"/>
          <w:szCs w:val="28"/>
        </w:rPr>
        <w:t>201</w:t>
      </w:r>
      <w:r w:rsidR="00C850DA">
        <w:rPr>
          <w:rFonts w:asciiTheme="minorEastAsia" w:eastAsiaTheme="minorEastAsia" w:hAnsiTheme="minorEastAsia" w:hint="eastAsia"/>
          <w:sz w:val="28"/>
          <w:szCs w:val="28"/>
        </w:rPr>
        <w:t>9</w:t>
      </w:r>
      <w:r w:rsidRPr="00BD3E5C">
        <w:rPr>
          <w:rFonts w:asciiTheme="minorEastAsia" w:eastAsiaTheme="minorEastAsia" w:hAnsiTheme="minorEastAsia" w:hint="eastAsia"/>
          <w:sz w:val="28"/>
          <w:szCs w:val="28"/>
        </w:rPr>
        <w:t>年度全年的综合利润分配，符合中国证监会《关于进一步落实上市公司现金分红有关事项的通知》（证监发</w:t>
      </w:r>
      <w:r w:rsidRPr="00BD3E5C">
        <w:rPr>
          <w:rFonts w:asciiTheme="minorEastAsia" w:eastAsiaTheme="minorEastAsia" w:hAnsiTheme="minorEastAsia"/>
          <w:sz w:val="28"/>
          <w:szCs w:val="28"/>
        </w:rPr>
        <w:t>[2012]37</w:t>
      </w:r>
      <w:r w:rsidRPr="00BD3E5C">
        <w:rPr>
          <w:rFonts w:asciiTheme="minorEastAsia" w:eastAsiaTheme="minorEastAsia" w:hAnsiTheme="minorEastAsia" w:hint="eastAsia"/>
          <w:sz w:val="28"/>
          <w:szCs w:val="28"/>
        </w:rPr>
        <w:t>号）《上市公司监管指引第3号——上市公司现金分红》（2013年11月30日）、《</w:t>
      </w:r>
      <w:r w:rsidRPr="00BD3E5C">
        <w:rPr>
          <w:rFonts w:asciiTheme="minorEastAsia" w:eastAsiaTheme="minorEastAsia" w:hAnsiTheme="minorEastAsia" w:hint="eastAsia"/>
          <w:bCs/>
          <w:sz w:val="28"/>
          <w:szCs w:val="28"/>
        </w:rPr>
        <w:t>上海证券交易所上市公司现金分红指引》（</w:t>
      </w:r>
      <w:proofErr w:type="gramStart"/>
      <w:r w:rsidRPr="00BD3E5C">
        <w:rPr>
          <w:rFonts w:asciiTheme="minorEastAsia" w:eastAsiaTheme="minorEastAsia" w:hAnsiTheme="minorEastAsia" w:hint="eastAsia"/>
          <w:sz w:val="28"/>
          <w:szCs w:val="28"/>
        </w:rPr>
        <w:t>上证公字</w:t>
      </w:r>
      <w:proofErr w:type="gramEnd"/>
      <w:r w:rsidRPr="00BD3E5C">
        <w:rPr>
          <w:rFonts w:asciiTheme="minorEastAsia" w:eastAsiaTheme="minorEastAsia" w:hAnsiTheme="minorEastAsia" w:hint="eastAsia"/>
          <w:sz w:val="28"/>
          <w:szCs w:val="28"/>
        </w:rPr>
        <w:t>〔2013〕1号</w:t>
      </w:r>
      <w:r w:rsidRPr="00BD3E5C">
        <w:rPr>
          <w:rFonts w:asciiTheme="minorEastAsia" w:eastAsiaTheme="minorEastAsia" w:hAnsiTheme="minorEastAsia" w:hint="eastAsia"/>
          <w:bCs/>
          <w:sz w:val="28"/>
          <w:szCs w:val="28"/>
        </w:rPr>
        <w:t>）</w:t>
      </w:r>
      <w:r w:rsidRPr="00BD3E5C">
        <w:rPr>
          <w:rFonts w:asciiTheme="minorEastAsia" w:eastAsiaTheme="minorEastAsia" w:hAnsiTheme="minorEastAsia" w:hint="eastAsia"/>
          <w:sz w:val="28"/>
          <w:szCs w:val="28"/>
        </w:rPr>
        <w:t>精神，也符合公司</w:t>
      </w:r>
      <w:r w:rsidR="00C850DA" w:rsidRPr="00C850DA">
        <w:rPr>
          <w:rFonts w:asciiTheme="minorEastAsia" w:eastAsiaTheme="minorEastAsia" w:hAnsiTheme="minorEastAsia" w:hint="eastAsia"/>
          <w:sz w:val="28"/>
          <w:szCs w:val="28"/>
        </w:rPr>
        <w:t>章程关于利润分配方案的规定</w:t>
      </w:r>
      <w:r w:rsidRPr="00BD3E5C">
        <w:rPr>
          <w:rFonts w:asciiTheme="minorEastAsia" w:eastAsiaTheme="minorEastAsia" w:hAnsiTheme="minorEastAsia" w:hint="eastAsia"/>
          <w:sz w:val="28"/>
          <w:szCs w:val="28"/>
        </w:rPr>
        <w:t>。同意将利润分配方案提交董事会审议通过后提交公司</w:t>
      </w:r>
      <w:r w:rsidR="00565A6C">
        <w:rPr>
          <w:rFonts w:asciiTheme="minorEastAsia" w:eastAsiaTheme="minorEastAsia" w:hAnsiTheme="minorEastAsia" w:hint="eastAsia"/>
          <w:sz w:val="28"/>
          <w:szCs w:val="28"/>
        </w:rPr>
        <w:t>2019年度</w:t>
      </w:r>
      <w:r w:rsidRPr="00BD3E5C">
        <w:rPr>
          <w:rFonts w:asciiTheme="minorEastAsia" w:eastAsiaTheme="minorEastAsia" w:hAnsiTheme="minorEastAsia" w:hint="eastAsia"/>
          <w:sz w:val="28"/>
          <w:szCs w:val="28"/>
        </w:rPr>
        <w:t>股东大会审议。</w:t>
      </w:r>
    </w:p>
    <w:p w:rsidR="00813452" w:rsidRPr="001E541C" w:rsidRDefault="00813452" w:rsidP="00BD3E5C">
      <w:pPr>
        <w:pStyle w:val="a3"/>
        <w:spacing w:before="0" w:beforeAutospacing="0" w:after="0" w:afterAutospacing="0" w:line="360" w:lineRule="auto"/>
        <w:ind w:firstLineChars="196" w:firstLine="551"/>
        <w:rPr>
          <w:rFonts w:asciiTheme="minorEastAsia" w:eastAsiaTheme="minorEastAsia" w:hAnsiTheme="minorEastAsia"/>
          <w:b/>
          <w:color w:val="auto"/>
          <w:kern w:val="2"/>
          <w:sz w:val="28"/>
          <w:szCs w:val="28"/>
        </w:rPr>
      </w:pPr>
      <w:r w:rsidRPr="001E541C">
        <w:rPr>
          <w:rFonts w:asciiTheme="minorEastAsia" w:eastAsiaTheme="minorEastAsia" w:hAnsiTheme="minorEastAsia" w:hint="eastAsia"/>
          <w:b/>
          <w:color w:val="auto"/>
          <w:kern w:val="2"/>
          <w:sz w:val="28"/>
          <w:szCs w:val="28"/>
        </w:rPr>
        <w:t>二、对</w:t>
      </w:r>
      <w:r w:rsidR="00A05B5B" w:rsidRPr="001E541C">
        <w:rPr>
          <w:rFonts w:asciiTheme="minorEastAsia" w:eastAsiaTheme="minorEastAsia" w:hAnsiTheme="minorEastAsia" w:hint="eastAsia"/>
          <w:b/>
          <w:color w:val="auto"/>
          <w:kern w:val="2"/>
          <w:sz w:val="28"/>
          <w:szCs w:val="28"/>
        </w:rPr>
        <w:t>《</w:t>
      </w:r>
      <w:r w:rsidR="00A75388" w:rsidRPr="001E541C">
        <w:rPr>
          <w:rFonts w:asciiTheme="minorEastAsia" w:eastAsiaTheme="minorEastAsia" w:hAnsiTheme="minorEastAsia" w:hint="eastAsia"/>
          <w:b/>
          <w:color w:val="auto"/>
          <w:sz w:val="28"/>
          <w:szCs w:val="28"/>
        </w:rPr>
        <w:t>江西铜业股份有限公司关于</w:t>
      </w:r>
      <w:r w:rsidR="006E344E" w:rsidRPr="001E541C">
        <w:rPr>
          <w:rFonts w:asciiTheme="minorEastAsia" w:eastAsiaTheme="minorEastAsia" w:hAnsiTheme="minorEastAsia"/>
          <w:b/>
          <w:color w:val="auto"/>
          <w:kern w:val="2"/>
          <w:sz w:val="28"/>
          <w:szCs w:val="28"/>
        </w:rPr>
        <w:t>201</w:t>
      </w:r>
      <w:r w:rsidR="006E344E" w:rsidRPr="001E541C">
        <w:rPr>
          <w:rFonts w:asciiTheme="minorEastAsia" w:eastAsiaTheme="minorEastAsia" w:hAnsiTheme="minorEastAsia" w:hint="eastAsia"/>
          <w:b/>
          <w:color w:val="auto"/>
          <w:kern w:val="2"/>
          <w:sz w:val="28"/>
          <w:szCs w:val="28"/>
        </w:rPr>
        <w:t>9年度</w:t>
      </w:r>
      <w:r w:rsidRPr="001E541C">
        <w:rPr>
          <w:rFonts w:asciiTheme="minorEastAsia" w:eastAsiaTheme="minorEastAsia" w:hAnsiTheme="minorEastAsia" w:hint="eastAsia"/>
          <w:b/>
          <w:color w:val="auto"/>
          <w:kern w:val="2"/>
          <w:sz w:val="28"/>
          <w:szCs w:val="28"/>
        </w:rPr>
        <w:t>董事、监事、</w:t>
      </w:r>
      <w:r w:rsidR="00B2491B" w:rsidRPr="001E541C">
        <w:rPr>
          <w:rFonts w:asciiTheme="minorEastAsia" w:eastAsiaTheme="minorEastAsia" w:hAnsiTheme="minorEastAsia" w:hint="eastAsia"/>
          <w:b/>
          <w:color w:val="auto"/>
          <w:kern w:val="2"/>
          <w:sz w:val="28"/>
          <w:szCs w:val="28"/>
        </w:rPr>
        <w:t>高管人员薪酬</w:t>
      </w:r>
      <w:r w:rsidR="001E541C" w:rsidRPr="001E541C">
        <w:rPr>
          <w:rFonts w:asciiTheme="minorEastAsia" w:eastAsiaTheme="minorEastAsia" w:hAnsiTheme="minorEastAsia" w:hint="eastAsia"/>
          <w:b/>
          <w:color w:val="auto"/>
          <w:kern w:val="2"/>
          <w:sz w:val="28"/>
          <w:szCs w:val="28"/>
        </w:rPr>
        <w:t>的</w:t>
      </w:r>
      <w:r w:rsidR="00375D67" w:rsidRPr="001E541C">
        <w:rPr>
          <w:rFonts w:asciiTheme="minorEastAsia" w:eastAsiaTheme="minorEastAsia" w:hAnsiTheme="minorEastAsia" w:hint="eastAsia"/>
          <w:b/>
          <w:color w:val="auto"/>
          <w:kern w:val="2"/>
          <w:sz w:val="28"/>
          <w:szCs w:val="28"/>
        </w:rPr>
        <w:t>议案</w:t>
      </w:r>
      <w:r w:rsidR="00B2491B" w:rsidRPr="001E541C">
        <w:rPr>
          <w:rFonts w:asciiTheme="minorEastAsia" w:eastAsiaTheme="minorEastAsia" w:hAnsiTheme="minorEastAsia" w:hint="eastAsia"/>
          <w:b/>
          <w:color w:val="auto"/>
          <w:kern w:val="2"/>
          <w:sz w:val="28"/>
          <w:szCs w:val="28"/>
        </w:rPr>
        <w:t>》</w:t>
      </w:r>
      <w:r w:rsidR="00E91356" w:rsidRPr="001E541C">
        <w:rPr>
          <w:rFonts w:asciiTheme="minorEastAsia" w:eastAsiaTheme="minorEastAsia" w:hAnsiTheme="minorEastAsia" w:hint="eastAsia"/>
          <w:b/>
          <w:color w:val="auto"/>
          <w:kern w:val="2"/>
          <w:sz w:val="28"/>
          <w:szCs w:val="28"/>
        </w:rPr>
        <w:t>的独立意见</w:t>
      </w:r>
    </w:p>
    <w:p w:rsidR="00813452" w:rsidRDefault="00EB4D52" w:rsidP="00EB4D52">
      <w:pPr>
        <w:spacing w:line="360" w:lineRule="auto"/>
        <w:ind w:firstLineChars="200" w:firstLine="560"/>
        <w:rPr>
          <w:rFonts w:asciiTheme="minorEastAsia" w:eastAsiaTheme="minorEastAsia" w:hAnsiTheme="minorEastAsia"/>
          <w:sz w:val="28"/>
          <w:szCs w:val="28"/>
        </w:rPr>
      </w:pPr>
      <w:r w:rsidRPr="00EB4D52">
        <w:rPr>
          <w:rFonts w:asciiTheme="minorEastAsia" w:eastAsiaTheme="minorEastAsia" w:hAnsiTheme="minorEastAsia"/>
          <w:sz w:val="28"/>
          <w:szCs w:val="28"/>
        </w:rPr>
        <w:t>201</w:t>
      </w:r>
      <w:r w:rsidRPr="00EB4D52">
        <w:rPr>
          <w:rFonts w:asciiTheme="minorEastAsia" w:eastAsiaTheme="minorEastAsia" w:hAnsiTheme="minorEastAsia" w:hint="eastAsia"/>
          <w:sz w:val="28"/>
          <w:szCs w:val="28"/>
        </w:rPr>
        <w:t>9年，在公司经营团队的带领下，通过全体员工的共同努力，公司</w:t>
      </w:r>
      <w:r w:rsidRPr="00EB4D52">
        <w:rPr>
          <w:rFonts w:asciiTheme="minorEastAsia" w:eastAsiaTheme="minorEastAsia" w:hAnsiTheme="minorEastAsia"/>
          <w:sz w:val="28"/>
          <w:szCs w:val="28"/>
        </w:rPr>
        <w:t>较好的</w:t>
      </w:r>
      <w:r w:rsidRPr="00EB4D52">
        <w:rPr>
          <w:rFonts w:asciiTheme="minorEastAsia" w:eastAsiaTheme="minorEastAsia" w:hAnsiTheme="minorEastAsia" w:hint="eastAsia"/>
          <w:sz w:val="28"/>
          <w:szCs w:val="28"/>
        </w:rPr>
        <w:t>完成</w:t>
      </w:r>
      <w:r w:rsidRPr="00EB4D52">
        <w:rPr>
          <w:rFonts w:asciiTheme="minorEastAsia" w:eastAsiaTheme="minorEastAsia" w:hAnsiTheme="minorEastAsia"/>
          <w:sz w:val="28"/>
          <w:szCs w:val="28"/>
        </w:rPr>
        <w:t>了生产经营计划</w:t>
      </w:r>
      <w:r w:rsidRPr="00EB4D52">
        <w:rPr>
          <w:rFonts w:asciiTheme="minorEastAsia" w:eastAsiaTheme="minorEastAsia" w:hAnsiTheme="minorEastAsia" w:hint="eastAsia"/>
          <w:sz w:val="28"/>
          <w:szCs w:val="28"/>
        </w:rPr>
        <w:t>，公司克服了诸多困难，</w:t>
      </w:r>
      <w:r w:rsidRPr="00EB4D52">
        <w:rPr>
          <w:rFonts w:asciiTheme="minorEastAsia" w:eastAsiaTheme="minorEastAsia" w:hAnsiTheme="minorEastAsia"/>
          <w:sz w:val="28"/>
          <w:szCs w:val="28"/>
        </w:rPr>
        <w:t>较好的</w:t>
      </w:r>
      <w:r w:rsidRPr="00EB4D52">
        <w:rPr>
          <w:rFonts w:asciiTheme="minorEastAsia" w:eastAsiaTheme="minorEastAsia" w:hAnsiTheme="minorEastAsia" w:hint="eastAsia"/>
          <w:sz w:val="28"/>
          <w:szCs w:val="28"/>
        </w:rPr>
        <w:t>完成</w:t>
      </w:r>
      <w:r w:rsidRPr="00EB4D52">
        <w:rPr>
          <w:rFonts w:asciiTheme="minorEastAsia" w:eastAsiaTheme="minorEastAsia" w:hAnsiTheme="minorEastAsia"/>
          <w:sz w:val="28"/>
          <w:szCs w:val="28"/>
        </w:rPr>
        <w:lastRenderedPageBreak/>
        <w:t>了生产经营计划</w:t>
      </w:r>
      <w:r w:rsidRPr="00EB4D52">
        <w:rPr>
          <w:rFonts w:asciiTheme="minorEastAsia" w:eastAsiaTheme="minorEastAsia" w:hAnsiTheme="minorEastAsia" w:hint="eastAsia"/>
          <w:sz w:val="28"/>
          <w:szCs w:val="28"/>
        </w:rPr>
        <w:t>，</w:t>
      </w:r>
      <w:r w:rsidR="00813452" w:rsidRPr="00EB4D52">
        <w:rPr>
          <w:rFonts w:asciiTheme="minorEastAsia" w:eastAsiaTheme="minorEastAsia" w:hAnsiTheme="minorEastAsia" w:hint="eastAsia"/>
          <w:sz w:val="28"/>
          <w:szCs w:val="28"/>
        </w:rPr>
        <w:t>作为公司薪酬委员会委员及独立董事，我们同意薪酬</w:t>
      </w:r>
      <w:r w:rsidR="00813452" w:rsidRPr="00375D67">
        <w:rPr>
          <w:rFonts w:asciiTheme="minorEastAsia" w:eastAsiaTheme="minorEastAsia" w:hAnsiTheme="minorEastAsia" w:hint="eastAsia"/>
          <w:sz w:val="28"/>
          <w:szCs w:val="28"/>
        </w:rPr>
        <w:t>委员会提议，同意将上述议案提交董事会及股东大会审议。</w:t>
      </w:r>
    </w:p>
    <w:p w:rsidR="00813452" w:rsidRPr="00BD3E5C" w:rsidRDefault="00633F94" w:rsidP="00BD3E5C">
      <w:pPr>
        <w:pStyle w:val="a3"/>
        <w:spacing w:before="0" w:beforeAutospacing="0" w:after="0" w:afterAutospacing="0" w:line="360" w:lineRule="auto"/>
        <w:ind w:firstLineChars="196" w:firstLine="551"/>
        <w:rPr>
          <w:rFonts w:asciiTheme="minorEastAsia" w:eastAsiaTheme="minorEastAsia" w:hAnsiTheme="minorEastAsia"/>
          <w:b/>
          <w:color w:val="auto"/>
          <w:sz w:val="28"/>
          <w:szCs w:val="28"/>
        </w:rPr>
      </w:pPr>
      <w:r>
        <w:rPr>
          <w:rFonts w:asciiTheme="minorEastAsia" w:eastAsiaTheme="minorEastAsia" w:hAnsiTheme="minorEastAsia" w:hint="eastAsia"/>
          <w:b/>
          <w:color w:val="auto"/>
          <w:sz w:val="28"/>
          <w:szCs w:val="28"/>
        </w:rPr>
        <w:t>三</w:t>
      </w:r>
      <w:r w:rsidR="00813452" w:rsidRPr="00BD3E5C">
        <w:rPr>
          <w:rFonts w:asciiTheme="minorEastAsia" w:eastAsiaTheme="minorEastAsia" w:hAnsiTheme="minorEastAsia" w:hint="eastAsia"/>
          <w:b/>
          <w:color w:val="auto"/>
          <w:sz w:val="28"/>
          <w:szCs w:val="28"/>
        </w:rPr>
        <w:t>、对《</w:t>
      </w:r>
      <w:r w:rsidR="00B47F6D">
        <w:rPr>
          <w:rFonts w:asciiTheme="minorEastAsia" w:eastAsiaTheme="minorEastAsia" w:hAnsiTheme="minorEastAsia" w:hint="eastAsia"/>
          <w:b/>
          <w:color w:val="auto"/>
          <w:sz w:val="28"/>
          <w:szCs w:val="28"/>
        </w:rPr>
        <w:t>江西铜业股份有限公司关于</w:t>
      </w:r>
      <w:r w:rsidR="00813452" w:rsidRPr="00BD3E5C">
        <w:rPr>
          <w:rFonts w:asciiTheme="minorEastAsia" w:eastAsiaTheme="minorEastAsia" w:hAnsiTheme="minorEastAsia" w:hint="eastAsia"/>
          <w:b/>
          <w:color w:val="auto"/>
          <w:sz w:val="28"/>
          <w:szCs w:val="28"/>
        </w:rPr>
        <w:t>聘任</w:t>
      </w:r>
      <w:r w:rsidR="00374F5C">
        <w:rPr>
          <w:rFonts w:asciiTheme="minorEastAsia" w:eastAsiaTheme="minorEastAsia" w:hAnsiTheme="minorEastAsia" w:hint="eastAsia"/>
          <w:b/>
          <w:color w:val="auto"/>
          <w:sz w:val="28"/>
          <w:szCs w:val="28"/>
        </w:rPr>
        <w:t>2020</w:t>
      </w:r>
      <w:r w:rsidR="00E91356">
        <w:rPr>
          <w:rFonts w:asciiTheme="minorEastAsia" w:eastAsiaTheme="minorEastAsia" w:hAnsiTheme="minorEastAsia" w:hint="eastAsia"/>
          <w:b/>
          <w:color w:val="auto"/>
          <w:sz w:val="28"/>
          <w:szCs w:val="28"/>
        </w:rPr>
        <w:t>年度审计机构的议案》的独立意见</w:t>
      </w:r>
    </w:p>
    <w:p w:rsidR="00813452" w:rsidRPr="00BD3E5C" w:rsidRDefault="00813452" w:rsidP="00374F5C">
      <w:pPr>
        <w:spacing w:line="360" w:lineRule="auto"/>
        <w:ind w:firstLineChars="200" w:firstLine="560"/>
        <w:rPr>
          <w:rFonts w:asciiTheme="minorEastAsia" w:eastAsiaTheme="minorEastAsia" w:hAnsiTheme="minorEastAsia"/>
          <w:sz w:val="28"/>
          <w:szCs w:val="28"/>
        </w:rPr>
      </w:pPr>
      <w:r w:rsidRPr="00BD3E5C">
        <w:rPr>
          <w:rFonts w:asciiTheme="minorEastAsia" w:eastAsiaTheme="minorEastAsia" w:hAnsiTheme="minorEastAsia"/>
          <w:sz w:val="28"/>
          <w:szCs w:val="28"/>
        </w:rPr>
        <w:t>公司独立审核委员会（审计委员会）已经同意向董事会建议</w:t>
      </w:r>
      <w:r w:rsidR="00374F5C">
        <w:rPr>
          <w:rFonts w:asciiTheme="minorEastAsia" w:eastAsiaTheme="minorEastAsia" w:hAnsiTheme="minorEastAsia"/>
          <w:sz w:val="28"/>
          <w:szCs w:val="28"/>
        </w:rPr>
        <w:t>继续</w:t>
      </w:r>
      <w:r w:rsidRPr="00BD3E5C">
        <w:rPr>
          <w:rFonts w:asciiTheme="minorEastAsia" w:eastAsiaTheme="minorEastAsia" w:hAnsiTheme="minorEastAsia"/>
          <w:sz w:val="28"/>
          <w:szCs w:val="28"/>
        </w:rPr>
        <w:t>聘任</w:t>
      </w:r>
      <w:r w:rsidRPr="00BD3E5C">
        <w:rPr>
          <w:rFonts w:asciiTheme="minorEastAsia" w:eastAsiaTheme="minorEastAsia" w:hAnsiTheme="minorEastAsia" w:hint="eastAsia"/>
          <w:sz w:val="28"/>
          <w:szCs w:val="28"/>
        </w:rPr>
        <w:t>安永华明</w:t>
      </w:r>
      <w:r w:rsidRPr="00BD3E5C">
        <w:rPr>
          <w:rFonts w:asciiTheme="minorEastAsia" w:eastAsiaTheme="minorEastAsia" w:hAnsiTheme="minorEastAsia"/>
          <w:sz w:val="28"/>
          <w:szCs w:val="28"/>
        </w:rPr>
        <w:t>会计师事务所（特殊普通合伙）及</w:t>
      </w:r>
      <w:r w:rsidRPr="00BD3E5C">
        <w:rPr>
          <w:rFonts w:asciiTheme="minorEastAsia" w:eastAsiaTheme="minorEastAsia" w:hAnsiTheme="minorEastAsia" w:hint="eastAsia"/>
          <w:sz w:val="28"/>
          <w:szCs w:val="28"/>
        </w:rPr>
        <w:t>安永</w:t>
      </w:r>
      <w:r w:rsidRPr="00BD3E5C">
        <w:rPr>
          <w:rFonts w:asciiTheme="minorEastAsia" w:eastAsiaTheme="minorEastAsia" w:hAnsiTheme="minorEastAsia"/>
          <w:sz w:val="28"/>
          <w:szCs w:val="28"/>
        </w:rPr>
        <w:t>会计师</w:t>
      </w:r>
      <w:r w:rsidRPr="00BD3E5C">
        <w:rPr>
          <w:rFonts w:asciiTheme="minorEastAsia" w:eastAsiaTheme="minorEastAsia" w:hAnsiTheme="minorEastAsia" w:hint="eastAsia"/>
          <w:sz w:val="28"/>
          <w:szCs w:val="28"/>
        </w:rPr>
        <w:t>事务所</w:t>
      </w:r>
      <w:r w:rsidRPr="00BD3E5C">
        <w:rPr>
          <w:rFonts w:asciiTheme="minorEastAsia" w:eastAsiaTheme="minorEastAsia" w:hAnsiTheme="minorEastAsia"/>
          <w:sz w:val="28"/>
          <w:szCs w:val="28"/>
        </w:rPr>
        <w:t>为公司</w:t>
      </w:r>
      <w:r w:rsidR="00374F5C">
        <w:rPr>
          <w:rFonts w:asciiTheme="minorEastAsia" w:eastAsiaTheme="minorEastAsia" w:hAnsiTheme="minorEastAsia" w:hint="eastAsia"/>
          <w:sz w:val="28"/>
          <w:szCs w:val="28"/>
        </w:rPr>
        <w:t>2020</w:t>
      </w:r>
      <w:r w:rsidRPr="00BD3E5C">
        <w:rPr>
          <w:rFonts w:asciiTheme="minorEastAsia" w:eastAsiaTheme="minorEastAsia" w:hAnsiTheme="minorEastAsia"/>
          <w:sz w:val="28"/>
          <w:szCs w:val="28"/>
        </w:rPr>
        <w:t>年度境内外审计机构。作为公司独立审核委员会（审计委员会）委员及独立董事，我们同意独立审核委员会（审计委员会）意见，同意</w:t>
      </w:r>
      <w:r w:rsidR="00374F5C">
        <w:rPr>
          <w:rFonts w:asciiTheme="minorEastAsia" w:eastAsiaTheme="minorEastAsia" w:hAnsiTheme="minorEastAsia"/>
          <w:sz w:val="28"/>
          <w:szCs w:val="28"/>
        </w:rPr>
        <w:t>继续</w:t>
      </w:r>
      <w:r w:rsidRPr="00BD3E5C">
        <w:rPr>
          <w:rFonts w:asciiTheme="minorEastAsia" w:eastAsiaTheme="minorEastAsia" w:hAnsiTheme="minorEastAsia"/>
          <w:sz w:val="28"/>
          <w:szCs w:val="28"/>
        </w:rPr>
        <w:t>聘任</w:t>
      </w:r>
      <w:r w:rsidRPr="00BD3E5C">
        <w:rPr>
          <w:rFonts w:asciiTheme="minorEastAsia" w:eastAsiaTheme="minorEastAsia" w:hAnsiTheme="minorEastAsia" w:hint="eastAsia"/>
          <w:sz w:val="28"/>
          <w:szCs w:val="28"/>
        </w:rPr>
        <w:t>安永华明</w:t>
      </w:r>
      <w:r w:rsidRPr="00BD3E5C">
        <w:rPr>
          <w:rFonts w:asciiTheme="minorEastAsia" w:eastAsiaTheme="minorEastAsia" w:hAnsiTheme="minorEastAsia"/>
          <w:sz w:val="28"/>
          <w:szCs w:val="28"/>
        </w:rPr>
        <w:t>会计师事务所（特殊普通合伙）为公司</w:t>
      </w:r>
      <w:r w:rsidR="00374F5C">
        <w:rPr>
          <w:rFonts w:asciiTheme="minorEastAsia" w:eastAsiaTheme="minorEastAsia" w:hAnsiTheme="minorEastAsia" w:hint="eastAsia"/>
          <w:sz w:val="28"/>
          <w:szCs w:val="28"/>
        </w:rPr>
        <w:t>2020</w:t>
      </w:r>
      <w:r w:rsidRPr="00BD3E5C">
        <w:rPr>
          <w:rFonts w:asciiTheme="minorEastAsia" w:eastAsiaTheme="minorEastAsia" w:hAnsiTheme="minorEastAsia"/>
          <w:sz w:val="28"/>
          <w:szCs w:val="28"/>
        </w:rPr>
        <w:t>年度境内审计机构（含内控审计），同意</w:t>
      </w:r>
      <w:r w:rsidR="00374F5C">
        <w:rPr>
          <w:rFonts w:asciiTheme="minorEastAsia" w:eastAsiaTheme="minorEastAsia" w:hAnsiTheme="minorEastAsia"/>
          <w:sz w:val="28"/>
          <w:szCs w:val="28"/>
        </w:rPr>
        <w:t>继续</w:t>
      </w:r>
      <w:r w:rsidRPr="00BD3E5C">
        <w:rPr>
          <w:rFonts w:asciiTheme="minorEastAsia" w:eastAsiaTheme="minorEastAsia" w:hAnsiTheme="minorEastAsia"/>
          <w:sz w:val="28"/>
          <w:szCs w:val="28"/>
        </w:rPr>
        <w:t>聘任</w:t>
      </w:r>
      <w:r w:rsidRPr="00BD3E5C">
        <w:rPr>
          <w:rFonts w:asciiTheme="minorEastAsia" w:eastAsiaTheme="minorEastAsia" w:hAnsiTheme="minorEastAsia" w:hint="eastAsia"/>
          <w:sz w:val="28"/>
          <w:szCs w:val="28"/>
        </w:rPr>
        <w:t>安永</w:t>
      </w:r>
      <w:r w:rsidRPr="00BD3E5C">
        <w:rPr>
          <w:rFonts w:asciiTheme="minorEastAsia" w:eastAsiaTheme="minorEastAsia" w:hAnsiTheme="minorEastAsia"/>
          <w:sz w:val="28"/>
          <w:szCs w:val="28"/>
        </w:rPr>
        <w:t>会计师</w:t>
      </w:r>
      <w:r w:rsidRPr="00BD3E5C">
        <w:rPr>
          <w:rFonts w:asciiTheme="minorEastAsia" w:eastAsiaTheme="minorEastAsia" w:hAnsiTheme="minorEastAsia" w:hint="eastAsia"/>
          <w:sz w:val="28"/>
          <w:szCs w:val="28"/>
        </w:rPr>
        <w:t>事务所</w:t>
      </w:r>
      <w:r w:rsidRPr="00BD3E5C">
        <w:rPr>
          <w:rFonts w:asciiTheme="minorEastAsia" w:eastAsiaTheme="minorEastAsia" w:hAnsiTheme="minorEastAsia"/>
          <w:sz w:val="28"/>
          <w:szCs w:val="28"/>
        </w:rPr>
        <w:t>为公司</w:t>
      </w:r>
      <w:r w:rsidR="00374F5C">
        <w:rPr>
          <w:rFonts w:asciiTheme="minorEastAsia" w:eastAsiaTheme="minorEastAsia" w:hAnsiTheme="minorEastAsia" w:hint="eastAsia"/>
          <w:sz w:val="28"/>
          <w:szCs w:val="28"/>
        </w:rPr>
        <w:t>2020</w:t>
      </w:r>
      <w:r w:rsidRPr="00BD3E5C">
        <w:rPr>
          <w:rFonts w:asciiTheme="minorEastAsia" w:eastAsiaTheme="minorEastAsia" w:hAnsiTheme="minorEastAsia"/>
          <w:sz w:val="28"/>
          <w:szCs w:val="28"/>
        </w:rPr>
        <w:t>年度境外审计机构。</w:t>
      </w:r>
    </w:p>
    <w:p w:rsidR="00813452" w:rsidRPr="00BD3E5C" w:rsidRDefault="00633F94" w:rsidP="00BD3E5C">
      <w:pPr>
        <w:widowControl/>
        <w:spacing w:line="360" w:lineRule="auto"/>
        <w:ind w:firstLineChars="200" w:firstLine="562"/>
        <w:rPr>
          <w:rFonts w:asciiTheme="minorEastAsia" w:eastAsiaTheme="minorEastAsia" w:hAnsiTheme="minorEastAsia"/>
          <w:b/>
          <w:sz w:val="28"/>
          <w:szCs w:val="28"/>
        </w:rPr>
      </w:pPr>
      <w:r>
        <w:rPr>
          <w:rFonts w:asciiTheme="minorEastAsia" w:eastAsiaTheme="minorEastAsia" w:hAnsiTheme="minorEastAsia" w:hint="eastAsia"/>
          <w:b/>
          <w:sz w:val="28"/>
          <w:szCs w:val="28"/>
        </w:rPr>
        <w:t>四</w:t>
      </w:r>
      <w:r w:rsidR="00813452" w:rsidRPr="00BD3E5C">
        <w:rPr>
          <w:rFonts w:asciiTheme="minorEastAsia" w:eastAsiaTheme="minorEastAsia" w:hAnsiTheme="minorEastAsia" w:hint="eastAsia"/>
          <w:b/>
          <w:sz w:val="28"/>
          <w:szCs w:val="28"/>
        </w:rPr>
        <w:t>、</w:t>
      </w:r>
      <w:r w:rsidR="00CC249F">
        <w:rPr>
          <w:rFonts w:asciiTheme="minorEastAsia" w:eastAsiaTheme="minorEastAsia" w:hAnsiTheme="minorEastAsia" w:hint="eastAsia"/>
          <w:b/>
          <w:sz w:val="28"/>
          <w:szCs w:val="28"/>
        </w:rPr>
        <w:t>对</w:t>
      </w:r>
      <w:r w:rsidR="00813452" w:rsidRPr="00BD3E5C">
        <w:rPr>
          <w:rFonts w:asciiTheme="minorEastAsia" w:eastAsiaTheme="minorEastAsia" w:hAnsiTheme="minorEastAsia" w:hint="eastAsia"/>
          <w:b/>
          <w:sz w:val="28"/>
          <w:szCs w:val="28"/>
        </w:rPr>
        <w:t>《</w:t>
      </w:r>
      <w:r w:rsidR="00CC249F" w:rsidRPr="001E541C">
        <w:rPr>
          <w:rFonts w:asciiTheme="minorEastAsia" w:eastAsiaTheme="minorEastAsia" w:hAnsiTheme="minorEastAsia" w:hint="eastAsia"/>
          <w:b/>
          <w:sz w:val="28"/>
          <w:szCs w:val="28"/>
        </w:rPr>
        <w:t>江西铜业股份有限</w:t>
      </w:r>
      <w:r w:rsidR="00813452" w:rsidRPr="00BD3E5C">
        <w:rPr>
          <w:rFonts w:asciiTheme="minorEastAsia" w:eastAsiaTheme="minorEastAsia" w:hAnsiTheme="minorEastAsia" w:hint="eastAsia"/>
          <w:b/>
          <w:sz w:val="28"/>
          <w:szCs w:val="28"/>
        </w:rPr>
        <w:t>公司201</w:t>
      </w:r>
      <w:r w:rsidR="00E91356">
        <w:rPr>
          <w:rFonts w:asciiTheme="minorEastAsia" w:eastAsiaTheme="minorEastAsia" w:hAnsiTheme="minorEastAsia" w:hint="eastAsia"/>
          <w:b/>
          <w:sz w:val="28"/>
          <w:szCs w:val="28"/>
        </w:rPr>
        <w:t>9年度募集资金存放与使用情况的专项报告》</w:t>
      </w:r>
      <w:r w:rsidR="00CC249F">
        <w:rPr>
          <w:rFonts w:asciiTheme="minorEastAsia" w:eastAsiaTheme="minorEastAsia" w:hAnsiTheme="minorEastAsia" w:hint="eastAsia"/>
          <w:b/>
          <w:sz w:val="28"/>
          <w:szCs w:val="28"/>
        </w:rPr>
        <w:t>的独立意见</w:t>
      </w:r>
    </w:p>
    <w:p w:rsidR="00813452" w:rsidRPr="00BD3E5C" w:rsidRDefault="00813452" w:rsidP="00BD3E5C">
      <w:pPr>
        <w:spacing w:line="360" w:lineRule="auto"/>
        <w:ind w:firstLineChars="200" w:firstLine="560"/>
        <w:rPr>
          <w:rFonts w:asciiTheme="minorEastAsia" w:eastAsiaTheme="minorEastAsia" w:hAnsiTheme="minorEastAsia"/>
          <w:sz w:val="28"/>
          <w:szCs w:val="28"/>
        </w:rPr>
      </w:pPr>
      <w:r w:rsidRPr="00BD3E5C">
        <w:rPr>
          <w:rFonts w:asciiTheme="minorEastAsia" w:eastAsiaTheme="minorEastAsia" w:hAnsiTheme="minorEastAsia" w:hint="eastAsia"/>
          <w:sz w:val="28"/>
          <w:szCs w:val="28"/>
        </w:rPr>
        <w:t>我们对公司201</w:t>
      </w:r>
      <w:r w:rsidR="00E91356">
        <w:rPr>
          <w:rFonts w:asciiTheme="minorEastAsia" w:eastAsiaTheme="minorEastAsia" w:hAnsiTheme="minorEastAsia" w:hint="eastAsia"/>
          <w:sz w:val="28"/>
          <w:szCs w:val="28"/>
        </w:rPr>
        <w:t>9</w:t>
      </w:r>
      <w:r w:rsidRPr="00BD3E5C">
        <w:rPr>
          <w:rFonts w:asciiTheme="minorEastAsia" w:eastAsiaTheme="minorEastAsia" w:hAnsiTheme="minorEastAsia" w:hint="eastAsia"/>
          <w:sz w:val="28"/>
          <w:szCs w:val="28"/>
        </w:rPr>
        <w:t>年度募集资金的使用与存放进行重点审查，认为：公司募集资金的使用与存放符合</w:t>
      </w:r>
      <w:r w:rsidRPr="00BD3E5C">
        <w:rPr>
          <w:rFonts w:asciiTheme="minorEastAsia" w:eastAsiaTheme="minorEastAsia" w:hAnsiTheme="minorEastAsia"/>
          <w:sz w:val="28"/>
          <w:szCs w:val="28"/>
        </w:rPr>
        <w:t>《公司章程》及《上海证券交易所上市公司募集资金管理规定》</w:t>
      </w:r>
      <w:r w:rsidRPr="00BD3E5C">
        <w:rPr>
          <w:rFonts w:asciiTheme="minorEastAsia" w:eastAsiaTheme="minorEastAsia" w:hAnsiTheme="minorEastAsia" w:hint="eastAsia"/>
          <w:sz w:val="28"/>
          <w:szCs w:val="28"/>
        </w:rPr>
        <w:t>及</w:t>
      </w:r>
      <w:r w:rsidRPr="00BD3E5C">
        <w:rPr>
          <w:rFonts w:asciiTheme="minorEastAsia" w:eastAsiaTheme="minorEastAsia" w:hAnsiTheme="minorEastAsia"/>
          <w:sz w:val="28"/>
          <w:szCs w:val="28"/>
        </w:rPr>
        <w:t>公司内部审议程序的规定，符合公司的发展战略和股东利益</w:t>
      </w:r>
      <w:r w:rsidRPr="00BD3E5C">
        <w:rPr>
          <w:rFonts w:asciiTheme="minorEastAsia" w:eastAsiaTheme="minorEastAsia" w:hAnsiTheme="minorEastAsia" w:hint="eastAsia"/>
          <w:sz w:val="28"/>
          <w:szCs w:val="28"/>
        </w:rPr>
        <w:t>。</w:t>
      </w:r>
    </w:p>
    <w:p w:rsidR="00CB7087" w:rsidRPr="0057789B" w:rsidRDefault="00633F94" w:rsidP="00BD3E5C">
      <w:pPr>
        <w:widowControl/>
        <w:spacing w:line="360" w:lineRule="auto"/>
        <w:ind w:firstLineChars="200" w:firstLine="562"/>
        <w:rPr>
          <w:rFonts w:asciiTheme="minorEastAsia" w:eastAsiaTheme="minorEastAsia" w:hAnsiTheme="minorEastAsia"/>
          <w:b/>
          <w:kern w:val="0"/>
          <w:sz w:val="28"/>
          <w:szCs w:val="28"/>
        </w:rPr>
      </w:pPr>
      <w:r>
        <w:rPr>
          <w:rFonts w:asciiTheme="minorEastAsia" w:eastAsiaTheme="minorEastAsia" w:hAnsiTheme="minorEastAsia" w:hint="eastAsia"/>
          <w:b/>
          <w:kern w:val="0"/>
          <w:sz w:val="28"/>
          <w:szCs w:val="28"/>
        </w:rPr>
        <w:t>五</w:t>
      </w:r>
      <w:r w:rsidR="0046735A" w:rsidRPr="0057789B">
        <w:rPr>
          <w:rFonts w:asciiTheme="minorEastAsia" w:eastAsiaTheme="minorEastAsia" w:hAnsiTheme="minorEastAsia"/>
          <w:b/>
          <w:kern w:val="0"/>
          <w:sz w:val="28"/>
          <w:szCs w:val="28"/>
        </w:rPr>
        <w:t>、</w:t>
      </w:r>
      <w:r w:rsidR="00813452" w:rsidRPr="0057789B">
        <w:rPr>
          <w:rFonts w:asciiTheme="minorEastAsia" w:eastAsiaTheme="minorEastAsia" w:hAnsiTheme="minorEastAsia" w:hint="eastAsia"/>
          <w:b/>
          <w:kern w:val="0"/>
          <w:sz w:val="28"/>
          <w:szCs w:val="28"/>
        </w:rPr>
        <w:t>对</w:t>
      </w:r>
      <w:r w:rsidR="0046735A" w:rsidRPr="0057789B">
        <w:rPr>
          <w:rFonts w:asciiTheme="minorEastAsia" w:eastAsiaTheme="minorEastAsia" w:hAnsiTheme="minorEastAsia"/>
          <w:b/>
          <w:kern w:val="0"/>
          <w:sz w:val="28"/>
          <w:szCs w:val="28"/>
        </w:rPr>
        <w:t>《</w:t>
      </w:r>
      <w:r w:rsidR="00CC249F" w:rsidRPr="0057789B">
        <w:rPr>
          <w:rFonts w:asciiTheme="minorEastAsia" w:eastAsiaTheme="minorEastAsia" w:hAnsiTheme="minorEastAsia" w:hint="eastAsia"/>
          <w:b/>
          <w:sz w:val="28"/>
          <w:szCs w:val="28"/>
        </w:rPr>
        <w:t>江西铜业股份有限</w:t>
      </w:r>
      <w:r w:rsidR="00813452" w:rsidRPr="0057789B">
        <w:rPr>
          <w:rFonts w:asciiTheme="minorEastAsia" w:eastAsiaTheme="minorEastAsia" w:hAnsiTheme="minorEastAsia" w:hint="eastAsia"/>
          <w:b/>
          <w:kern w:val="0"/>
          <w:sz w:val="28"/>
          <w:szCs w:val="28"/>
        </w:rPr>
        <w:t>公司关于提请股东大会授权董事会批准对全资子公司提供担保的议案</w:t>
      </w:r>
      <w:r w:rsidR="0046735A" w:rsidRPr="0057789B">
        <w:rPr>
          <w:rFonts w:asciiTheme="minorEastAsia" w:eastAsiaTheme="minorEastAsia" w:hAnsiTheme="minorEastAsia"/>
          <w:b/>
          <w:kern w:val="0"/>
          <w:sz w:val="28"/>
          <w:szCs w:val="28"/>
        </w:rPr>
        <w:t>》的独立意见</w:t>
      </w:r>
    </w:p>
    <w:p w:rsidR="0046735A" w:rsidRPr="00D02A94" w:rsidRDefault="0011031B" w:rsidP="00D02A94">
      <w:pPr>
        <w:widowControl/>
        <w:spacing w:line="360" w:lineRule="auto"/>
        <w:ind w:firstLineChars="200" w:firstLine="560"/>
        <w:rPr>
          <w:rFonts w:asciiTheme="minorEastAsia" w:eastAsiaTheme="minorEastAsia" w:hAnsiTheme="minorEastAsia"/>
          <w:kern w:val="0"/>
          <w:sz w:val="28"/>
          <w:szCs w:val="28"/>
        </w:rPr>
      </w:pPr>
      <w:r w:rsidRPr="00D02A94">
        <w:rPr>
          <w:rFonts w:asciiTheme="minorEastAsia" w:eastAsiaTheme="minorEastAsia" w:hAnsiTheme="minorEastAsia" w:hint="eastAsia"/>
          <w:kern w:val="0"/>
          <w:sz w:val="28"/>
          <w:szCs w:val="28"/>
        </w:rPr>
        <w:t>本次</w:t>
      </w:r>
      <w:r w:rsidR="00EE566E" w:rsidRPr="00D02A94">
        <w:rPr>
          <w:rFonts w:asciiTheme="minorEastAsia" w:eastAsiaTheme="minorEastAsia" w:hAnsiTheme="minorEastAsia" w:hint="eastAsia"/>
          <w:kern w:val="0"/>
          <w:sz w:val="28"/>
          <w:szCs w:val="28"/>
        </w:rPr>
        <w:t>公司</w:t>
      </w:r>
      <w:r w:rsidR="0057789B" w:rsidRPr="00D02A94">
        <w:rPr>
          <w:rFonts w:asciiTheme="minorEastAsia" w:eastAsiaTheme="minorEastAsia" w:hAnsiTheme="minorEastAsia" w:hint="eastAsia"/>
          <w:kern w:val="0"/>
          <w:sz w:val="28"/>
          <w:szCs w:val="28"/>
        </w:rPr>
        <w:t>关于提请股东大会授权董事会批准对全资子公司提供担保</w:t>
      </w:r>
      <w:r w:rsidR="0046735A" w:rsidRPr="00D02A94">
        <w:rPr>
          <w:rFonts w:asciiTheme="minorEastAsia" w:eastAsiaTheme="minorEastAsia" w:hAnsiTheme="minorEastAsia"/>
          <w:kern w:val="0"/>
          <w:sz w:val="28"/>
          <w:szCs w:val="28"/>
        </w:rPr>
        <w:t>的</w:t>
      </w:r>
      <w:r w:rsidR="009A6D1F" w:rsidRPr="00D02A94">
        <w:rPr>
          <w:rFonts w:asciiTheme="minorEastAsia" w:eastAsiaTheme="minorEastAsia" w:hAnsiTheme="minorEastAsia"/>
          <w:kern w:val="0"/>
          <w:sz w:val="28"/>
          <w:szCs w:val="28"/>
        </w:rPr>
        <w:t>事项，</w:t>
      </w:r>
      <w:r w:rsidR="00D02A94" w:rsidRPr="00D02A94">
        <w:rPr>
          <w:rFonts w:asciiTheme="minorEastAsia" w:eastAsiaTheme="minorEastAsia" w:hAnsiTheme="minorEastAsia"/>
          <w:kern w:val="0"/>
          <w:sz w:val="28"/>
          <w:szCs w:val="28"/>
        </w:rPr>
        <w:t>符合</w:t>
      </w:r>
      <w:r w:rsidR="00D02A94" w:rsidRPr="00D02A94">
        <w:rPr>
          <w:rFonts w:asciiTheme="minorEastAsia" w:eastAsiaTheme="minorEastAsia" w:hAnsiTheme="minorEastAsia" w:hint="eastAsia"/>
          <w:kern w:val="0"/>
          <w:sz w:val="28"/>
          <w:szCs w:val="28"/>
        </w:rPr>
        <w:t>公司对境外全资子公司江西铜业香港有限公司</w:t>
      </w:r>
      <w:r w:rsidR="00D02A94" w:rsidRPr="00D02A94">
        <w:rPr>
          <w:rFonts w:asciiTheme="minorEastAsia" w:eastAsiaTheme="minorEastAsia" w:hAnsiTheme="minorEastAsia"/>
          <w:kern w:val="0"/>
          <w:sz w:val="28"/>
          <w:szCs w:val="28"/>
        </w:rPr>
        <w:t>（以下简称</w:t>
      </w:r>
      <w:r w:rsidR="00D02A94" w:rsidRPr="00D02A94">
        <w:rPr>
          <w:rFonts w:asciiTheme="minorEastAsia" w:eastAsiaTheme="minorEastAsia" w:hAnsiTheme="minorEastAsia" w:hint="eastAsia"/>
          <w:kern w:val="0"/>
          <w:sz w:val="28"/>
          <w:szCs w:val="28"/>
        </w:rPr>
        <w:t>江铜香港</w:t>
      </w:r>
      <w:r w:rsidR="00D02A94" w:rsidRPr="00D02A94">
        <w:rPr>
          <w:rFonts w:asciiTheme="minorEastAsia" w:eastAsiaTheme="minorEastAsia" w:hAnsiTheme="minorEastAsia"/>
          <w:kern w:val="0"/>
          <w:sz w:val="28"/>
          <w:szCs w:val="28"/>
        </w:rPr>
        <w:t>）</w:t>
      </w:r>
      <w:r w:rsidR="00D02A94" w:rsidRPr="00D02A94">
        <w:rPr>
          <w:rFonts w:asciiTheme="minorEastAsia" w:eastAsiaTheme="minorEastAsia" w:hAnsiTheme="minorEastAsia" w:hint="eastAsia"/>
          <w:kern w:val="0"/>
          <w:sz w:val="28"/>
          <w:szCs w:val="28"/>
        </w:rPr>
        <w:t>和江西铜业（香港）投资有限公司</w:t>
      </w:r>
      <w:r w:rsidR="00D02A94" w:rsidRPr="00D02A94">
        <w:rPr>
          <w:rFonts w:asciiTheme="minorEastAsia" w:eastAsiaTheme="minorEastAsia" w:hAnsiTheme="minorEastAsia"/>
          <w:kern w:val="0"/>
          <w:sz w:val="28"/>
          <w:szCs w:val="28"/>
        </w:rPr>
        <w:t>（以下简称</w:t>
      </w:r>
      <w:r w:rsidR="00D02A94" w:rsidRPr="00D02A94">
        <w:rPr>
          <w:rFonts w:asciiTheme="minorEastAsia" w:eastAsiaTheme="minorEastAsia" w:hAnsiTheme="minorEastAsia" w:hint="eastAsia"/>
          <w:kern w:val="0"/>
          <w:sz w:val="28"/>
          <w:szCs w:val="28"/>
        </w:rPr>
        <w:t>江铜</w:t>
      </w:r>
      <w:r w:rsidR="00D02A94" w:rsidRPr="00D02A94">
        <w:rPr>
          <w:rFonts w:asciiTheme="minorEastAsia" w:eastAsiaTheme="minorEastAsia" w:hAnsiTheme="minorEastAsia" w:hint="eastAsia"/>
          <w:kern w:val="0"/>
          <w:sz w:val="28"/>
          <w:szCs w:val="28"/>
        </w:rPr>
        <w:lastRenderedPageBreak/>
        <w:t>投资</w:t>
      </w:r>
      <w:r w:rsidR="00D02A94" w:rsidRPr="00D02A94">
        <w:rPr>
          <w:rFonts w:asciiTheme="minorEastAsia" w:eastAsiaTheme="minorEastAsia" w:hAnsiTheme="minorEastAsia"/>
          <w:kern w:val="0"/>
          <w:sz w:val="28"/>
          <w:szCs w:val="28"/>
        </w:rPr>
        <w:t>）</w:t>
      </w:r>
      <w:r w:rsidR="00D02A94" w:rsidRPr="00D02A94">
        <w:rPr>
          <w:rFonts w:asciiTheme="minorEastAsia" w:eastAsiaTheme="minorEastAsia" w:hAnsiTheme="minorEastAsia" w:hint="eastAsia"/>
          <w:kern w:val="0"/>
          <w:sz w:val="28"/>
          <w:szCs w:val="28"/>
        </w:rPr>
        <w:t>的最新战略定位，</w:t>
      </w:r>
      <w:r w:rsidR="0057789B" w:rsidRPr="00D02A94">
        <w:rPr>
          <w:rFonts w:asciiTheme="minorEastAsia" w:eastAsiaTheme="minorEastAsia" w:hAnsiTheme="minorEastAsia" w:hint="eastAsia"/>
          <w:kern w:val="0"/>
          <w:sz w:val="28"/>
          <w:szCs w:val="28"/>
        </w:rPr>
        <w:t>有利于解决</w:t>
      </w:r>
      <w:r w:rsidR="00D02A94" w:rsidRPr="00D02A94">
        <w:rPr>
          <w:rFonts w:asciiTheme="minorEastAsia" w:eastAsiaTheme="minorEastAsia" w:hAnsiTheme="minorEastAsia" w:hint="eastAsia"/>
          <w:kern w:val="0"/>
          <w:sz w:val="28"/>
          <w:szCs w:val="28"/>
        </w:rPr>
        <w:t>江铜香港和江</w:t>
      </w:r>
      <w:proofErr w:type="gramStart"/>
      <w:r w:rsidR="00D02A94" w:rsidRPr="00D02A94">
        <w:rPr>
          <w:rFonts w:asciiTheme="minorEastAsia" w:eastAsiaTheme="minorEastAsia" w:hAnsiTheme="minorEastAsia" w:hint="eastAsia"/>
          <w:kern w:val="0"/>
          <w:sz w:val="28"/>
          <w:szCs w:val="28"/>
        </w:rPr>
        <w:t>铜投资</w:t>
      </w:r>
      <w:proofErr w:type="gramEnd"/>
      <w:r w:rsidR="00D02A94" w:rsidRPr="00D02A94">
        <w:rPr>
          <w:rFonts w:asciiTheme="minorEastAsia" w:eastAsiaTheme="minorEastAsia" w:hAnsiTheme="minorEastAsia"/>
          <w:kern w:val="0"/>
          <w:sz w:val="28"/>
          <w:szCs w:val="28"/>
        </w:rPr>
        <w:t>的</w:t>
      </w:r>
      <w:r w:rsidR="00D02A94" w:rsidRPr="00D02A94">
        <w:rPr>
          <w:rFonts w:asciiTheme="minorEastAsia" w:eastAsiaTheme="minorEastAsia" w:hAnsiTheme="minorEastAsia" w:hint="eastAsia"/>
          <w:kern w:val="0"/>
          <w:sz w:val="28"/>
          <w:szCs w:val="28"/>
        </w:rPr>
        <w:t>运营资金需求，从而更好服务公司整体海外战略。</w:t>
      </w:r>
      <w:r w:rsidR="006B7526" w:rsidRPr="00D02A94">
        <w:rPr>
          <w:rFonts w:asciiTheme="minorEastAsia" w:eastAsiaTheme="minorEastAsia" w:hAnsiTheme="minorEastAsia"/>
          <w:kern w:val="0"/>
          <w:sz w:val="28"/>
          <w:szCs w:val="28"/>
        </w:rPr>
        <w:t>且</w:t>
      </w:r>
      <w:r w:rsidR="00D02A94" w:rsidRPr="00D02A94">
        <w:rPr>
          <w:rFonts w:asciiTheme="minorEastAsia" w:eastAsiaTheme="minorEastAsia" w:hAnsiTheme="minorEastAsia"/>
          <w:kern w:val="0"/>
          <w:sz w:val="28"/>
          <w:szCs w:val="28"/>
        </w:rPr>
        <w:t>上述子公司</w:t>
      </w:r>
      <w:r w:rsidR="0046735A" w:rsidRPr="00D02A94">
        <w:rPr>
          <w:rFonts w:asciiTheme="minorEastAsia" w:eastAsiaTheme="minorEastAsia" w:hAnsiTheme="minorEastAsia" w:hint="eastAsia"/>
          <w:kern w:val="0"/>
          <w:sz w:val="28"/>
          <w:szCs w:val="28"/>
        </w:rPr>
        <w:t>近年来经营较为稳定，资信状况良好。</w:t>
      </w:r>
      <w:r w:rsidR="0057789B" w:rsidRPr="00D02A94">
        <w:rPr>
          <w:rFonts w:asciiTheme="minorEastAsia" w:eastAsiaTheme="minorEastAsia" w:hAnsiTheme="minorEastAsia" w:hint="eastAsia"/>
          <w:kern w:val="0"/>
          <w:sz w:val="28"/>
          <w:szCs w:val="28"/>
        </w:rPr>
        <w:t>本次授权担保</w:t>
      </w:r>
      <w:proofErr w:type="gramStart"/>
      <w:r w:rsidR="0057789B" w:rsidRPr="00D02A94">
        <w:rPr>
          <w:rFonts w:asciiTheme="minorEastAsia" w:eastAsiaTheme="minorEastAsia" w:hAnsiTheme="minorEastAsia" w:hint="eastAsia"/>
          <w:kern w:val="0"/>
          <w:sz w:val="28"/>
          <w:szCs w:val="28"/>
        </w:rPr>
        <w:t>事项</w:t>
      </w:r>
      <w:r w:rsidR="00D02A94" w:rsidRPr="00D02A94">
        <w:rPr>
          <w:rFonts w:asciiTheme="minorEastAsia" w:eastAsiaTheme="minorEastAsia" w:hAnsiTheme="minorEastAsia" w:hint="eastAsia"/>
          <w:kern w:val="0"/>
          <w:sz w:val="28"/>
          <w:szCs w:val="28"/>
        </w:rPr>
        <w:t>获</w:t>
      </w:r>
      <w:proofErr w:type="gramEnd"/>
      <w:r w:rsidR="00D02A94" w:rsidRPr="00D02A94">
        <w:rPr>
          <w:rFonts w:asciiTheme="minorEastAsia" w:eastAsiaTheme="minorEastAsia" w:hAnsiTheme="minorEastAsia" w:hint="eastAsia"/>
          <w:kern w:val="0"/>
          <w:sz w:val="28"/>
          <w:szCs w:val="28"/>
        </w:rPr>
        <w:t>批</w:t>
      </w:r>
      <w:r w:rsidR="0057789B" w:rsidRPr="00D02A94">
        <w:rPr>
          <w:rFonts w:asciiTheme="minorEastAsia" w:eastAsiaTheme="minorEastAsia" w:hAnsiTheme="minorEastAsia" w:hint="eastAsia"/>
          <w:kern w:val="0"/>
          <w:sz w:val="28"/>
          <w:szCs w:val="28"/>
        </w:rPr>
        <w:t>后，公司将根据实际情况决定具体担保事项</w:t>
      </w:r>
      <w:r w:rsidR="00D02A94" w:rsidRPr="00D02A94">
        <w:rPr>
          <w:rFonts w:asciiTheme="minorEastAsia" w:eastAsiaTheme="minorEastAsia" w:hAnsiTheme="minorEastAsia" w:hint="eastAsia"/>
          <w:kern w:val="0"/>
          <w:sz w:val="28"/>
          <w:szCs w:val="28"/>
        </w:rPr>
        <w:t>。</w:t>
      </w:r>
      <w:r w:rsidR="0057789B" w:rsidRPr="00D02A94">
        <w:rPr>
          <w:rFonts w:asciiTheme="minorEastAsia" w:eastAsiaTheme="minorEastAsia" w:hAnsiTheme="minorEastAsia" w:hint="eastAsia"/>
          <w:kern w:val="0"/>
          <w:sz w:val="28"/>
          <w:szCs w:val="28"/>
        </w:rPr>
        <w:t>同时</w:t>
      </w:r>
      <w:r w:rsidR="0046735A" w:rsidRPr="00D02A94">
        <w:rPr>
          <w:rFonts w:asciiTheme="minorEastAsia" w:eastAsiaTheme="minorEastAsia" w:hAnsiTheme="minorEastAsia" w:hint="eastAsia"/>
          <w:kern w:val="0"/>
          <w:sz w:val="28"/>
          <w:szCs w:val="28"/>
        </w:rPr>
        <w:t>将持续关注有关融资使用情况及子公司经营状况，及时采取措施防范风险，有效控制担保风险。</w:t>
      </w:r>
    </w:p>
    <w:p w:rsidR="0046735A" w:rsidRPr="00D02A94" w:rsidRDefault="0046735A" w:rsidP="00BD3E5C">
      <w:pPr>
        <w:widowControl/>
        <w:spacing w:line="360" w:lineRule="auto"/>
        <w:ind w:firstLineChars="200" w:firstLine="560"/>
        <w:rPr>
          <w:rFonts w:asciiTheme="minorEastAsia" w:eastAsiaTheme="minorEastAsia" w:hAnsiTheme="minorEastAsia"/>
          <w:kern w:val="0"/>
          <w:sz w:val="28"/>
          <w:szCs w:val="28"/>
        </w:rPr>
      </w:pPr>
      <w:r w:rsidRPr="00D02A94">
        <w:rPr>
          <w:rFonts w:asciiTheme="minorEastAsia" w:eastAsiaTheme="minorEastAsia" w:hAnsiTheme="minorEastAsia" w:hint="eastAsia"/>
          <w:kern w:val="0"/>
          <w:sz w:val="28"/>
          <w:szCs w:val="28"/>
        </w:rPr>
        <w:t>本次</w:t>
      </w:r>
      <w:r w:rsidR="0057789B" w:rsidRPr="00D02A94">
        <w:rPr>
          <w:rFonts w:asciiTheme="minorEastAsia" w:eastAsiaTheme="minorEastAsia" w:hAnsiTheme="minorEastAsia" w:hint="eastAsia"/>
          <w:kern w:val="0"/>
          <w:sz w:val="28"/>
          <w:szCs w:val="28"/>
        </w:rPr>
        <w:t>授权</w:t>
      </w:r>
      <w:r w:rsidRPr="00D02A94">
        <w:rPr>
          <w:rFonts w:asciiTheme="minorEastAsia" w:eastAsiaTheme="minorEastAsia" w:hAnsiTheme="minorEastAsia"/>
          <w:kern w:val="0"/>
          <w:sz w:val="28"/>
          <w:szCs w:val="28"/>
        </w:rPr>
        <w:t>担保</w:t>
      </w:r>
      <w:r w:rsidR="0057789B" w:rsidRPr="00D02A94">
        <w:rPr>
          <w:rFonts w:asciiTheme="minorEastAsia" w:eastAsiaTheme="minorEastAsia" w:hAnsiTheme="minorEastAsia"/>
          <w:kern w:val="0"/>
          <w:sz w:val="28"/>
          <w:szCs w:val="28"/>
        </w:rPr>
        <w:t>事项</w:t>
      </w:r>
      <w:r w:rsidRPr="00D02A94">
        <w:rPr>
          <w:rFonts w:asciiTheme="minorEastAsia" w:eastAsiaTheme="minorEastAsia" w:hAnsiTheme="minorEastAsia"/>
          <w:kern w:val="0"/>
          <w:sz w:val="28"/>
          <w:szCs w:val="28"/>
        </w:rPr>
        <w:t>没有对公司独立性和正常经营构成影响，</w:t>
      </w:r>
      <w:r w:rsidRPr="00D02A94">
        <w:rPr>
          <w:rFonts w:asciiTheme="minorEastAsia" w:eastAsiaTheme="minorEastAsia" w:hAnsiTheme="minorEastAsia" w:hint="eastAsia"/>
          <w:kern w:val="0"/>
          <w:sz w:val="28"/>
          <w:szCs w:val="28"/>
        </w:rPr>
        <w:t>也不存在损害公司及股东利益的情形，符合公司及股东整体利益。被担保方均为公司全资子公司，</w:t>
      </w:r>
      <w:r w:rsidRPr="00D02A94">
        <w:rPr>
          <w:rFonts w:asciiTheme="minorEastAsia" w:eastAsiaTheme="minorEastAsia" w:hAnsiTheme="minorEastAsia"/>
          <w:kern w:val="0"/>
          <w:sz w:val="28"/>
          <w:szCs w:val="28"/>
        </w:rPr>
        <w:t>风险</w:t>
      </w:r>
      <w:r w:rsidRPr="00D02A94">
        <w:rPr>
          <w:rFonts w:asciiTheme="minorEastAsia" w:eastAsiaTheme="minorEastAsia" w:hAnsiTheme="minorEastAsia" w:hint="eastAsia"/>
          <w:kern w:val="0"/>
          <w:sz w:val="28"/>
          <w:szCs w:val="28"/>
        </w:rPr>
        <w:t>可控</w:t>
      </w:r>
      <w:r w:rsidR="00076D4F" w:rsidRPr="00D02A94">
        <w:rPr>
          <w:rFonts w:asciiTheme="minorEastAsia" w:eastAsiaTheme="minorEastAsia" w:hAnsiTheme="minorEastAsia" w:hint="eastAsia"/>
          <w:kern w:val="0"/>
          <w:sz w:val="28"/>
          <w:szCs w:val="28"/>
        </w:rPr>
        <w:t>，且</w:t>
      </w:r>
      <w:r w:rsidRPr="00D02A94">
        <w:rPr>
          <w:rFonts w:asciiTheme="minorEastAsia" w:eastAsiaTheme="minorEastAsia" w:hAnsiTheme="minorEastAsia"/>
          <w:kern w:val="0"/>
          <w:sz w:val="28"/>
          <w:szCs w:val="28"/>
        </w:rPr>
        <w:t>本次担保事项以及决策程序符合相关规定。</w:t>
      </w:r>
    </w:p>
    <w:p w:rsidR="0046735A" w:rsidRPr="00BD3E5C" w:rsidRDefault="002B2BA8" w:rsidP="00BD3E5C">
      <w:pPr>
        <w:tabs>
          <w:tab w:val="left" w:pos="1260"/>
        </w:tabs>
        <w:spacing w:line="360" w:lineRule="auto"/>
        <w:ind w:firstLineChars="196" w:firstLine="551"/>
        <w:rPr>
          <w:rFonts w:asciiTheme="minorEastAsia" w:eastAsiaTheme="minorEastAsia" w:hAnsiTheme="minorEastAsia"/>
          <w:b/>
          <w:sz w:val="28"/>
          <w:szCs w:val="28"/>
        </w:rPr>
      </w:pPr>
      <w:r>
        <w:rPr>
          <w:rFonts w:asciiTheme="minorEastAsia" w:eastAsiaTheme="minorEastAsia" w:hAnsiTheme="minorEastAsia" w:hint="eastAsia"/>
          <w:b/>
          <w:sz w:val="28"/>
          <w:szCs w:val="28"/>
        </w:rPr>
        <w:t>六</w:t>
      </w:r>
      <w:r w:rsidR="00A27E98" w:rsidRPr="00BD3E5C">
        <w:rPr>
          <w:rFonts w:asciiTheme="minorEastAsia" w:eastAsiaTheme="minorEastAsia" w:hAnsiTheme="minorEastAsia" w:hint="eastAsia"/>
          <w:b/>
          <w:sz w:val="28"/>
          <w:szCs w:val="28"/>
        </w:rPr>
        <w:t>、对《</w:t>
      </w:r>
      <w:r w:rsidR="00CC249F" w:rsidRPr="001E541C">
        <w:rPr>
          <w:rFonts w:asciiTheme="minorEastAsia" w:eastAsiaTheme="minorEastAsia" w:hAnsiTheme="minorEastAsia" w:hint="eastAsia"/>
          <w:b/>
          <w:sz w:val="28"/>
          <w:szCs w:val="28"/>
        </w:rPr>
        <w:t>江西铜业股份有限</w:t>
      </w:r>
      <w:r w:rsidR="00CC249F" w:rsidRPr="00BD3E5C">
        <w:rPr>
          <w:rFonts w:asciiTheme="minorEastAsia" w:eastAsiaTheme="minorEastAsia" w:hAnsiTheme="minorEastAsia" w:hint="eastAsia"/>
          <w:b/>
          <w:sz w:val="28"/>
          <w:szCs w:val="28"/>
        </w:rPr>
        <w:t>公司</w:t>
      </w:r>
      <w:r w:rsidR="00A27E98" w:rsidRPr="00BD3E5C">
        <w:rPr>
          <w:rFonts w:asciiTheme="minorEastAsia" w:eastAsiaTheme="minorEastAsia" w:hAnsiTheme="minorEastAsia" w:hint="eastAsia"/>
          <w:b/>
          <w:sz w:val="28"/>
          <w:szCs w:val="28"/>
        </w:rPr>
        <w:t>201</w:t>
      </w:r>
      <w:r w:rsidR="003F2DB9">
        <w:rPr>
          <w:rFonts w:asciiTheme="minorEastAsia" w:eastAsiaTheme="minorEastAsia" w:hAnsiTheme="minorEastAsia" w:hint="eastAsia"/>
          <w:b/>
          <w:sz w:val="28"/>
          <w:szCs w:val="28"/>
        </w:rPr>
        <w:t>9</w:t>
      </w:r>
      <w:r w:rsidR="00A27E98" w:rsidRPr="00BD3E5C">
        <w:rPr>
          <w:rFonts w:asciiTheme="minorEastAsia" w:eastAsiaTheme="minorEastAsia" w:hAnsiTheme="minorEastAsia" w:hint="eastAsia"/>
          <w:b/>
          <w:sz w:val="28"/>
          <w:szCs w:val="28"/>
        </w:rPr>
        <w:t>年度内部控制评价报告》的独立意见</w:t>
      </w:r>
    </w:p>
    <w:p w:rsidR="00A27E98" w:rsidRPr="00BD3E5C" w:rsidRDefault="00A27E98" w:rsidP="00BD3E5C">
      <w:pPr>
        <w:tabs>
          <w:tab w:val="left" w:pos="1260"/>
        </w:tabs>
        <w:spacing w:line="360" w:lineRule="auto"/>
        <w:ind w:firstLineChars="196" w:firstLine="549"/>
        <w:rPr>
          <w:rFonts w:asciiTheme="minorEastAsia" w:eastAsiaTheme="minorEastAsia" w:hAnsiTheme="minorEastAsia"/>
          <w:sz w:val="28"/>
          <w:szCs w:val="28"/>
        </w:rPr>
      </w:pPr>
      <w:r w:rsidRPr="00BD3E5C">
        <w:rPr>
          <w:rFonts w:asciiTheme="minorEastAsia" w:eastAsiaTheme="minorEastAsia" w:hAnsiTheme="minorEastAsia" w:hint="eastAsia"/>
          <w:sz w:val="28"/>
          <w:szCs w:val="28"/>
        </w:rPr>
        <w:t>我们认为：公司内控管理体系已基本建立健全，内部控制制度在内部环境、目标设定、事项识别、风险评估、风险对策、控制活动、信息与沟通、检查监督等各个方面规范、严格、充分、有效，总体上符合了国家有关法律、法规和监管部门的要求，公司的内部控制活动基本涵盖了所有营运环节，有效保证了公司经营管理的正常进行，该报告能够真实、客观地反映了公司内部控制的实际情况。</w:t>
      </w:r>
    </w:p>
    <w:p w:rsidR="00A27E98" w:rsidRPr="00D02A94" w:rsidRDefault="002B2BA8" w:rsidP="00BD3E5C">
      <w:pPr>
        <w:tabs>
          <w:tab w:val="left" w:pos="1260"/>
        </w:tabs>
        <w:spacing w:line="360" w:lineRule="auto"/>
        <w:ind w:firstLineChars="196" w:firstLine="551"/>
        <w:rPr>
          <w:rFonts w:asciiTheme="minorEastAsia" w:eastAsiaTheme="minorEastAsia" w:hAnsiTheme="minorEastAsia"/>
          <w:b/>
          <w:sz w:val="28"/>
          <w:szCs w:val="28"/>
        </w:rPr>
      </w:pPr>
      <w:r>
        <w:rPr>
          <w:rFonts w:asciiTheme="minorEastAsia" w:eastAsiaTheme="minorEastAsia" w:hAnsiTheme="minorEastAsia" w:hint="eastAsia"/>
          <w:b/>
          <w:sz w:val="28"/>
          <w:szCs w:val="28"/>
        </w:rPr>
        <w:t>七</w:t>
      </w:r>
      <w:r w:rsidR="00A27E98" w:rsidRPr="00D02A94">
        <w:rPr>
          <w:rFonts w:asciiTheme="minorEastAsia" w:eastAsiaTheme="minorEastAsia" w:hAnsiTheme="minorEastAsia" w:hint="eastAsia"/>
          <w:b/>
          <w:sz w:val="28"/>
          <w:szCs w:val="28"/>
        </w:rPr>
        <w:t>、对《</w:t>
      </w:r>
      <w:r w:rsidR="00CC249F" w:rsidRPr="00D02A94">
        <w:rPr>
          <w:rFonts w:asciiTheme="minorEastAsia" w:eastAsiaTheme="minorEastAsia" w:hAnsiTheme="minorEastAsia" w:hint="eastAsia"/>
          <w:b/>
          <w:sz w:val="28"/>
          <w:szCs w:val="28"/>
        </w:rPr>
        <w:t>江西铜业股份有限公司</w:t>
      </w:r>
      <w:r w:rsidR="00A27E98" w:rsidRPr="00D02A94">
        <w:rPr>
          <w:rFonts w:asciiTheme="minorEastAsia" w:eastAsiaTheme="minorEastAsia" w:hAnsiTheme="minorEastAsia" w:hint="eastAsia"/>
          <w:b/>
          <w:sz w:val="28"/>
          <w:szCs w:val="28"/>
        </w:rPr>
        <w:t>201</w:t>
      </w:r>
      <w:r w:rsidR="003F2DB9" w:rsidRPr="00D02A94">
        <w:rPr>
          <w:rFonts w:asciiTheme="minorEastAsia" w:eastAsiaTheme="minorEastAsia" w:hAnsiTheme="minorEastAsia" w:hint="eastAsia"/>
          <w:b/>
          <w:sz w:val="28"/>
          <w:szCs w:val="28"/>
        </w:rPr>
        <w:t>9</w:t>
      </w:r>
      <w:r w:rsidR="00A27E98" w:rsidRPr="00D02A94">
        <w:rPr>
          <w:rFonts w:asciiTheme="minorEastAsia" w:eastAsiaTheme="minorEastAsia" w:hAnsiTheme="minorEastAsia" w:hint="eastAsia"/>
          <w:b/>
          <w:sz w:val="28"/>
          <w:szCs w:val="28"/>
        </w:rPr>
        <w:t>年度资金占用及对外担保》的独立意见</w:t>
      </w:r>
    </w:p>
    <w:p w:rsidR="00A27E98" w:rsidRPr="00BD3E5C" w:rsidRDefault="00A27E98" w:rsidP="00BD3E5C">
      <w:pPr>
        <w:tabs>
          <w:tab w:val="left" w:pos="1260"/>
        </w:tabs>
        <w:spacing w:line="360" w:lineRule="auto"/>
        <w:ind w:firstLineChars="196" w:firstLine="549"/>
        <w:rPr>
          <w:rFonts w:asciiTheme="minorEastAsia" w:eastAsiaTheme="minorEastAsia" w:hAnsiTheme="minorEastAsia"/>
          <w:sz w:val="28"/>
          <w:szCs w:val="28"/>
        </w:rPr>
      </w:pPr>
      <w:r w:rsidRPr="00BD3E5C">
        <w:rPr>
          <w:rFonts w:asciiTheme="minorEastAsia" w:eastAsiaTheme="minorEastAsia" w:hAnsiTheme="minorEastAsia" w:hint="eastAsia"/>
          <w:sz w:val="28"/>
          <w:szCs w:val="28"/>
        </w:rPr>
        <w:t>根据中国证监会发布的《关于上市公司与关联方资金往来及上市公司对外担保若干问题的通知》（【证监发（2003）56号】）和《关于规范上市公司对外担保行为的通知》（【证监发（2005）120号】）文</w:t>
      </w:r>
      <w:r w:rsidRPr="00BD3E5C">
        <w:rPr>
          <w:rFonts w:asciiTheme="minorEastAsia" w:eastAsiaTheme="minorEastAsia" w:hAnsiTheme="minorEastAsia" w:hint="eastAsia"/>
          <w:sz w:val="28"/>
          <w:szCs w:val="28"/>
        </w:rPr>
        <w:lastRenderedPageBreak/>
        <w:t>件的有关规定，我们对公司及其控股子公司累计和当前对外担保情况进行了审慎查验，现将有关情况说明如下：</w:t>
      </w:r>
    </w:p>
    <w:p w:rsidR="00A27E98" w:rsidRPr="00BD3E5C" w:rsidRDefault="00A27E98" w:rsidP="000C0925">
      <w:pPr>
        <w:widowControl/>
        <w:spacing w:line="360" w:lineRule="auto"/>
        <w:ind w:firstLineChars="200" w:firstLine="560"/>
        <w:rPr>
          <w:rFonts w:asciiTheme="minorEastAsia" w:eastAsiaTheme="minorEastAsia" w:hAnsiTheme="minorEastAsia"/>
          <w:sz w:val="28"/>
          <w:szCs w:val="28"/>
        </w:rPr>
      </w:pPr>
      <w:r w:rsidRPr="005543FA">
        <w:rPr>
          <w:rFonts w:asciiTheme="minorEastAsia" w:eastAsiaTheme="minorEastAsia" w:hAnsiTheme="minorEastAsia" w:hint="eastAsia"/>
          <w:sz w:val="28"/>
          <w:szCs w:val="28"/>
        </w:rPr>
        <w:t>201</w:t>
      </w:r>
      <w:r w:rsidR="00374F5C" w:rsidRPr="005543FA">
        <w:rPr>
          <w:rFonts w:asciiTheme="minorEastAsia" w:eastAsiaTheme="minorEastAsia" w:hAnsiTheme="minorEastAsia" w:hint="eastAsia"/>
          <w:sz w:val="28"/>
          <w:szCs w:val="28"/>
        </w:rPr>
        <w:t>9</w:t>
      </w:r>
      <w:r w:rsidRPr="005543FA">
        <w:rPr>
          <w:rFonts w:asciiTheme="minorEastAsia" w:eastAsiaTheme="minorEastAsia" w:hAnsiTheme="minorEastAsia" w:hint="eastAsia"/>
          <w:sz w:val="28"/>
          <w:szCs w:val="28"/>
        </w:rPr>
        <w:t>年度，公司继续严格执行内控制度，规范管理。截至201</w:t>
      </w:r>
      <w:r w:rsidR="00374F5C" w:rsidRPr="005543FA">
        <w:rPr>
          <w:rFonts w:asciiTheme="minorEastAsia" w:eastAsiaTheme="minorEastAsia" w:hAnsiTheme="minorEastAsia" w:hint="eastAsia"/>
          <w:sz w:val="28"/>
          <w:szCs w:val="28"/>
        </w:rPr>
        <w:t>9</w:t>
      </w:r>
      <w:r w:rsidRPr="005543FA">
        <w:rPr>
          <w:rFonts w:asciiTheme="minorEastAsia" w:eastAsiaTheme="minorEastAsia" w:hAnsiTheme="minorEastAsia" w:hint="eastAsia"/>
          <w:sz w:val="28"/>
          <w:szCs w:val="28"/>
        </w:rPr>
        <w:t>年12月31日，公司子公司和鼎铜业为浙江富冶集团提供担保的余额为</w:t>
      </w:r>
      <w:r w:rsidR="00457012">
        <w:rPr>
          <w:rFonts w:asciiTheme="minorEastAsia" w:eastAsiaTheme="minorEastAsia" w:hAnsiTheme="minorEastAsia" w:hint="eastAsia"/>
          <w:sz w:val="28"/>
          <w:szCs w:val="28"/>
        </w:rPr>
        <w:t>14.03</w:t>
      </w:r>
      <w:r w:rsidRPr="005543FA">
        <w:rPr>
          <w:rFonts w:asciiTheme="minorEastAsia" w:eastAsiaTheme="minorEastAsia" w:hAnsiTheme="minorEastAsia" w:hint="eastAsia"/>
          <w:sz w:val="28"/>
          <w:szCs w:val="28"/>
        </w:rPr>
        <w:t>亿</w:t>
      </w:r>
      <w:r w:rsidRPr="005331B5">
        <w:rPr>
          <w:rFonts w:asciiTheme="minorEastAsia" w:eastAsiaTheme="minorEastAsia" w:hAnsiTheme="minorEastAsia" w:hint="eastAsia"/>
          <w:sz w:val="28"/>
          <w:szCs w:val="28"/>
        </w:rPr>
        <w:t>元，浙</w:t>
      </w:r>
      <w:r w:rsidRPr="005543FA">
        <w:rPr>
          <w:rFonts w:asciiTheme="minorEastAsia" w:eastAsiaTheme="minorEastAsia" w:hAnsiTheme="minorEastAsia" w:hint="eastAsia"/>
          <w:sz w:val="28"/>
          <w:szCs w:val="28"/>
        </w:rPr>
        <w:t>江富冶集团也就上述担保为和鼎铜业提供了</w:t>
      </w:r>
      <w:r w:rsidR="00374306" w:rsidRPr="005543FA">
        <w:rPr>
          <w:rFonts w:asciiTheme="minorEastAsia" w:eastAsiaTheme="minorEastAsia" w:hAnsiTheme="minorEastAsia" w:hint="eastAsia"/>
          <w:sz w:val="28"/>
          <w:szCs w:val="28"/>
        </w:rPr>
        <w:t>反</w:t>
      </w:r>
      <w:r w:rsidRPr="005543FA">
        <w:rPr>
          <w:rFonts w:asciiTheme="minorEastAsia" w:eastAsiaTheme="minorEastAsia" w:hAnsiTheme="minorEastAsia" w:hint="eastAsia"/>
          <w:sz w:val="28"/>
          <w:szCs w:val="28"/>
        </w:rPr>
        <w:t>担保</w:t>
      </w:r>
      <w:r w:rsidR="00DE65D2" w:rsidRPr="005543FA">
        <w:rPr>
          <w:rFonts w:asciiTheme="minorEastAsia" w:eastAsiaTheme="minorEastAsia" w:hAnsiTheme="minorEastAsia" w:hint="eastAsia"/>
          <w:sz w:val="28"/>
          <w:szCs w:val="28"/>
        </w:rPr>
        <w:t>；公司控股子公司恒邦</w:t>
      </w:r>
      <w:r w:rsidR="005543FA" w:rsidRPr="005543FA">
        <w:rPr>
          <w:rFonts w:asciiTheme="minorEastAsia" w:eastAsiaTheme="minorEastAsia" w:hAnsiTheme="minorEastAsia" w:hint="eastAsia"/>
          <w:sz w:val="28"/>
          <w:szCs w:val="28"/>
        </w:rPr>
        <w:t>股份</w:t>
      </w:r>
      <w:r w:rsidR="00DE65D2" w:rsidRPr="005543FA">
        <w:rPr>
          <w:rFonts w:asciiTheme="minorEastAsia" w:eastAsiaTheme="minorEastAsia" w:hAnsiTheme="minorEastAsia" w:hint="eastAsia"/>
          <w:sz w:val="28"/>
          <w:szCs w:val="28"/>
        </w:rPr>
        <w:t>对其</w:t>
      </w:r>
      <w:r w:rsidR="005543FA" w:rsidRPr="005543FA">
        <w:rPr>
          <w:rFonts w:asciiTheme="minorEastAsia" w:eastAsiaTheme="minorEastAsia" w:hAnsiTheme="minorEastAsia" w:hint="eastAsia"/>
          <w:sz w:val="28"/>
          <w:szCs w:val="28"/>
        </w:rPr>
        <w:t>全资</w:t>
      </w:r>
      <w:r w:rsidR="00DE65D2" w:rsidRPr="005543FA">
        <w:rPr>
          <w:rFonts w:asciiTheme="minorEastAsia" w:eastAsiaTheme="minorEastAsia" w:hAnsiTheme="minorEastAsia" w:hint="eastAsia"/>
          <w:sz w:val="28"/>
          <w:szCs w:val="28"/>
        </w:rPr>
        <w:t>子公司担保余额为</w:t>
      </w:r>
      <w:r w:rsidR="00457012">
        <w:rPr>
          <w:rFonts w:asciiTheme="minorEastAsia" w:eastAsiaTheme="minorEastAsia" w:hAnsiTheme="minorEastAsia" w:hint="eastAsia"/>
          <w:sz w:val="28"/>
          <w:szCs w:val="28"/>
        </w:rPr>
        <w:t>4138.05</w:t>
      </w:r>
      <w:r w:rsidR="005543FA" w:rsidRPr="005543FA">
        <w:rPr>
          <w:rFonts w:asciiTheme="minorEastAsia" w:eastAsiaTheme="minorEastAsia" w:hAnsiTheme="minorEastAsia" w:hint="eastAsia"/>
          <w:sz w:val="28"/>
          <w:szCs w:val="28"/>
        </w:rPr>
        <w:t>万</w:t>
      </w:r>
      <w:r w:rsidR="00DE65D2" w:rsidRPr="005543FA">
        <w:rPr>
          <w:rFonts w:asciiTheme="minorEastAsia" w:eastAsiaTheme="minorEastAsia" w:hAnsiTheme="minorEastAsia" w:hint="eastAsia"/>
          <w:sz w:val="28"/>
          <w:szCs w:val="28"/>
        </w:rPr>
        <w:t>元。</w:t>
      </w:r>
      <w:r w:rsidRPr="00BD3E5C">
        <w:rPr>
          <w:rFonts w:asciiTheme="minorEastAsia" w:eastAsiaTheme="minorEastAsia" w:hAnsiTheme="minorEastAsia" w:hint="eastAsia"/>
          <w:sz w:val="28"/>
          <w:szCs w:val="28"/>
        </w:rPr>
        <w:t>公司没有向大股东及大股东附属公司提供任何担保</w:t>
      </w:r>
      <w:r w:rsidR="00B41C5F">
        <w:rPr>
          <w:rFonts w:asciiTheme="minorEastAsia" w:eastAsiaTheme="minorEastAsia" w:hAnsiTheme="minorEastAsia" w:hint="eastAsia"/>
          <w:sz w:val="28"/>
          <w:szCs w:val="28"/>
        </w:rPr>
        <w:t>；</w:t>
      </w:r>
      <w:r w:rsidRPr="00BD3E5C">
        <w:rPr>
          <w:rFonts w:asciiTheme="minorEastAsia" w:eastAsiaTheme="minorEastAsia" w:hAnsiTheme="minorEastAsia" w:hint="eastAsia"/>
          <w:sz w:val="28"/>
          <w:szCs w:val="28"/>
        </w:rPr>
        <w:t>同时，公司与大股东及其附属公司之间也没有发生任何非经营性资金占用情况。</w:t>
      </w:r>
    </w:p>
    <w:p w:rsidR="00A27E98" w:rsidRPr="00BD3E5C" w:rsidRDefault="00A27E98" w:rsidP="00BD3E5C">
      <w:pPr>
        <w:tabs>
          <w:tab w:val="left" w:pos="1260"/>
        </w:tabs>
        <w:spacing w:line="360" w:lineRule="auto"/>
        <w:ind w:firstLineChars="196" w:firstLine="549"/>
        <w:rPr>
          <w:rFonts w:asciiTheme="minorEastAsia" w:eastAsiaTheme="minorEastAsia" w:hAnsiTheme="minorEastAsia"/>
          <w:sz w:val="28"/>
          <w:szCs w:val="28"/>
        </w:rPr>
      </w:pPr>
      <w:r w:rsidRPr="00BD3E5C">
        <w:rPr>
          <w:rFonts w:asciiTheme="minorEastAsia" w:eastAsiaTheme="minorEastAsia" w:hAnsiTheme="minorEastAsia" w:hint="eastAsia"/>
          <w:sz w:val="28"/>
          <w:szCs w:val="28"/>
        </w:rPr>
        <w:t>我们认为</w:t>
      </w:r>
      <w:r w:rsidR="005331B5">
        <w:rPr>
          <w:rFonts w:asciiTheme="minorEastAsia" w:eastAsiaTheme="minorEastAsia" w:hAnsiTheme="minorEastAsia" w:hint="eastAsia"/>
          <w:sz w:val="28"/>
          <w:szCs w:val="28"/>
        </w:rPr>
        <w:t>上述</w:t>
      </w:r>
      <w:r w:rsidRPr="00BD3E5C">
        <w:rPr>
          <w:rFonts w:asciiTheme="minorEastAsia" w:eastAsiaTheme="minorEastAsia" w:hAnsiTheme="minorEastAsia" w:hint="eastAsia"/>
          <w:sz w:val="28"/>
          <w:szCs w:val="28"/>
        </w:rPr>
        <w:t>担保没有对上市公司独立性构成影响，没有侵害中小股东利益的行为和情况，符合中国证监会、上海证券交易所和香港联合交易所有限公司的有关规定，并且同意经公司董事会审议通过后提交公司股东大会审议。因此，作为公司独立董事，我们一致认可上述对外担保事宜。</w:t>
      </w:r>
    </w:p>
    <w:p w:rsidR="00A27E98" w:rsidRPr="00D02A94" w:rsidRDefault="002B2BA8" w:rsidP="00BD3E5C">
      <w:pPr>
        <w:spacing w:line="360" w:lineRule="auto"/>
        <w:ind w:firstLineChars="200" w:firstLine="562"/>
        <w:rPr>
          <w:rFonts w:asciiTheme="minorEastAsia" w:eastAsiaTheme="minorEastAsia" w:hAnsiTheme="minorEastAsia"/>
          <w:b/>
          <w:sz w:val="28"/>
          <w:szCs w:val="28"/>
        </w:rPr>
      </w:pPr>
      <w:r>
        <w:rPr>
          <w:rFonts w:asciiTheme="minorEastAsia" w:eastAsiaTheme="minorEastAsia" w:hAnsiTheme="minorEastAsia" w:hint="eastAsia"/>
          <w:b/>
          <w:sz w:val="28"/>
          <w:szCs w:val="28"/>
        </w:rPr>
        <w:t>八</w:t>
      </w:r>
      <w:r w:rsidR="00A27E98" w:rsidRPr="00D02A94">
        <w:rPr>
          <w:rFonts w:asciiTheme="minorEastAsia" w:eastAsiaTheme="minorEastAsia" w:hAnsiTheme="minorEastAsia" w:hint="eastAsia"/>
          <w:b/>
          <w:sz w:val="28"/>
          <w:szCs w:val="28"/>
        </w:rPr>
        <w:t>、对《</w:t>
      </w:r>
      <w:r w:rsidR="00CC249F" w:rsidRPr="00D02A94">
        <w:rPr>
          <w:rFonts w:asciiTheme="minorEastAsia" w:eastAsiaTheme="minorEastAsia" w:hAnsiTheme="minorEastAsia" w:hint="eastAsia"/>
          <w:b/>
          <w:sz w:val="28"/>
          <w:szCs w:val="28"/>
        </w:rPr>
        <w:t>江西铜业股份有限</w:t>
      </w:r>
      <w:r w:rsidR="00A27E98" w:rsidRPr="00D02A94">
        <w:rPr>
          <w:rFonts w:asciiTheme="minorEastAsia" w:eastAsiaTheme="minorEastAsia" w:hAnsiTheme="minorEastAsia" w:hint="eastAsia"/>
          <w:b/>
          <w:sz w:val="28"/>
          <w:szCs w:val="28"/>
        </w:rPr>
        <w:t>公司201</w:t>
      </w:r>
      <w:r w:rsidR="004516F7" w:rsidRPr="00D02A94">
        <w:rPr>
          <w:rFonts w:asciiTheme="minorEastAsia" w:eastAsiaTheme="minorEastAsia" w:hAnsiTheme="minorEastAsia" w:hint="eastAsia"/>
          <w:b/>
          <w:sz w:val="28"/>
          <w:szCs w:val="28"/>
        </w:rPr>
        <w:t>9</w:t>
      </w:r>
      <w:r w:rsidR="00A27E98" w:rsidRPr="00D02A94">
        <w:rPr>
          <w:rFonts w:asciiTheme="minorEastAsia" w:eastAsiaTheme="minorEastAsia" w:hAnsiTheme="minorEastAsia" w:hint="eastAsia"/>
          <w:b/>
          <w:sz w:val="28"/>
          <w:szCs w:val="28"/>
        </w:rPr>
        <w:t>年度关联交易》的独立意见</w:t>
      </w:r>
    </w:p>
    <w:p w:rsidR="00A27E98" w:rsidRPr="00C521DE" w:rsidRDefault="00A27E98" w:rsidP="00BD3E5C">
      <w:pPr>
        <w:spacing w:line="360" w:lineRule="auto"/>
        <w:ind w:firstLineChars="200" w:firstLine="560"/>
        <w:rPr>
          <w:rFonts w:asciiTheme="minorEastAsia" w:eastAsiaTheme="minorEastAsia" w:hAnsiTheme="minorEastAsia"/>
          <w:sz w:val="28"/>
          <w:szCs w:val="28"/>
        </w:rPr>
      </w:pPr>
      <w:r w:rsidRPr="00C521DE">
        <w:rPr>
          <w:rFonts w:asciiTheme="minorEastAsia" w:eastAsiaTheme="minorEastAsia" w:hAnsiTheme="minorEastAsia" w:hint="eastAsia"/>
          <w:sz w:val="28"/>
          <w:szCs w:val="28"/>
        </w:rPr>
        <w:t>我们对公司</w:t>
      </w:r>
      <w:r w:rsidRPr="00C521DE">
        <w:rPr>
          <w:rFonts w:asciiTheme="minorEastAsia" w:eastAsiaTheme="minorEastAsia" w:hAnsiTheme="minorEastAsia"/>
          <w:sz w:val="28"/>
          <w:szCs w:val="28"/>
        </w:rPr>
        <w:t>201</w:t>
      </w:r>
      <w:r w:rsidR="004516F7" w:rsidRPr="00C521DE">
        <w:rPr>
          <w:rFonts w:asciiTheme="minorEastAsia" w:eastAsiaTheme="minorEastAsia" w:hAnsiTheme="minorEastAsia" w:hint="eastAsia"/>
          <w:sz w:val="28"/>
          <w:szCs w:val="28"/>
        </w:rPr>
        <w:t>9</w:t>
      </w:r>
      <w:r w:rsidRPr="00C521DE">
        <w:rPr>
          <w:rFonts w:asciiTheme="minorEastAsia" w:eastAsiaTheme="minorEastAsia" w:hAnsiTheme="minorEastAsia" w:hint="eastAsia"/>
          <w:sz w:val="28"/>
          <w:szCs w:val="28"/>
        </w:rPr>
        <w:t>年度与</w:t>
      </w:r>
      <w:proofErr w:type="gramStart"/>
      <w:r w:rsidRPr="00C521DE">
        <w:rPr>
          <w:rFonts w:asciiTheme="minorEastAsia" w:eastAsiaTheme="minorEastAsia" w:hAnsiTheme="minorEastAsia" w:hint="eastAsia"/>
          <w:sz w:val="28"/>
          <w:szCs w:val="28"/>
        </w:rPr>
        <w:t>关联方间的</w:t>
      </w:r>
      <w:proofErr w:type="gramEnd"/>
      <w:r w:rsidRPr="00C521DE">
        <w:rPr>
          <w:rFonts w:asciiTheme="minorEastAsia" w:eastAsiaTheme="minorEastAsia" w:hAnsiTheme="minorEastAsia" w:hint="eastAsia"/>
          <w:sz w:val="28"/>
          <w:szCs w:val="28"/>
        </w:rPr>
        <w:t>关联交易进行了审慎查验，发表如下独立意见：</w:t>
      </w:r>
    </w:p>
    <w:p w:rsidR="00A27E98" w:rsidRPr="00C521DE" w:rsidRDefault="00A27E98" w:rsidP="00BD3E5C">
      <w:pPr>
        <w:spacing w:line="360" w:lineRule="auto"/>
        <w:ind w:firstLineChars="200" w:firstLine="560"/>
        <w:rPr>
          <w:rFonts w:asciiTheme="minorEastAsia" w:eastAsiaTheme="minorEastAsia" w:hAnsiTheme="minorEastAsia"/>
          <w:sz w:val="28"/>
          <w:szCs w:val="28"/>
        </w:rPr>
      </w:pPr>
      <w:r w:rsidRPr="00C521DE">
        <w:rPr>
          <w:rFonts w:asciiTheme="minorEastAsia" w:eastAsiaTheme="minorEastAsia" w:hAnsiTheme="minorEastAsia" w:hint="eastAsia"/>
          <w:sz w:val="28"/>
          <w:szCs w:val="28"/>
        </w:rPr>
        <w:t>1、公司及所属控股子公司与关联方发生的关联交易是在日常及正常业务过程中发生；</w:t>
      </w:r>
    </w:p>
    <w:p w:rsidR="00A27E98" w:rsidRPr="00C521DE" w:rsidRDefault="00A27E98" w:rsidP="00BD3E5C">
      <w:pPr>
        <w:spacing w:line="360" w:lineRule="auto"/>
        <w:ind w:firstLineChars="196" w:firstLine="549"/>
        <w:rPr>
          <w:rFonts w:asciiTheme="minorEastAsia" w:eastAsiaTheme="minorEastAsia" w:hAnsiTheme="minorEastAsia"/>
          <w:sz w:val="28"/>
          <w:szCs w:val="28"/>
        </w:rPr>
      </w:pPr>
      <w:r w:rsidRPr="00C521DE">
        <w:rPr>
          <w:rFonts w:asciiTheme="minorEastAsia" w:eastAsiaTheme="minorEastAsia" w:hAnsiTheme="minorEastAsia" w:hint="eastAsia"/>
          <w:sz w:val="28"/>
          <w:szCs w:val="28"/>
        </w:rPr>
        <w:t>2、</w:t>
      </w:r>
      <w:r w:rsidR="00217290" w:rsidRPr="00217290">
        <w:rPr>
          <w:rFonts w:asciiTheme="minorEastAsia" w:eastAsiaTheme="minorEastAsia" w:hAnsiTheme="minorEastAsia" w:hint="eastAsia"/>
          <w:sz w:val="28"/>
          <w:szCs w:val="28"/>
        </w:rPr>
        <w:t>公司及所属控股子公司与关联方发生的关联交易是根据有关交易的协议进行并按一般商业条款或按独立第三方相同（或更优惠）的条款订立和履行，就股东而言，条款公平合理，符合公司及其股东</w:t>
      </w:r>
      <w:r w:rsidR="00217290" w:rsidRPr="00217290">
        <w:rPr>
          <w:rFonts w:asciiTheme="minorEastAsia" w:eastAsiaTheme="minorEastAsia" w:hAnsiTheme="minorEastAsia" w:hint="eastAsia"/>
          <w:sz w:val="28"/>
          <w:szCs w:val="28"/>
        </w:rPr>
        <w:lastRenderedPageBreak/>
        <w:t>整体利益；</w:t>
      </w:r>
    </w:p>
    <w:p w:rsidR="00A27E98" w:rsidRPr="00C521DE" w:rsidRDefault="00A27E98" w:rsidP="00BD3E5C">
      <w:pPr>
        <w:spacing w:line="360" w:lineRule="auto"/>
        <w:ind w:firstLineChars="200" w:firstLine="560"/>
        <w:rPr>
          <w:rFonts w:asciiTheme="minorEastAsia" w:eastAsiaTheme="minorEastAsia" w:hAnsiTheme="minorEastAsia"/>
          <w:sz w:val="28"/>
          <w:szCs w:val="28"/>
        </w:rPr>
      </w:pPr>
      <w:r w:rsidRPr="00C521DE">
        <w:rPr>
          <w:rFonts w:asciiTheme="minorEastAsia" w:eastAsiaTheme="minorEastAsia" w:hAnsiTheme="minorEastAsia" w:hint="eastAsia"/>
          <w:sz w:val="28"/>
          <w:szCs w:val="28"/>
        </w:rPr>
        <w:t>3、201</w:t>
      </w:r>
      <w:r w:rsidR="004516F7" w:rsidRPr="00C521DE">
        <w:rPr>
          <w:rFonts w:asciiTheme="minorEastAsia" w:eastAsiaTheme="minorEastAsia" w:hAnsiTheme="minorEastAsia" w:hint="eastAsia"/>
          <w:sz w:val="28"/>
          <w:szCs w:val="28"/>
        </w:rPr>
        <w:t>9</w:t>
      </w:r>
      <w:r w:rsidRPr="00C521DE">
        <w:rPr>
          <w:rFonts w:asciiTheme="minorEastAsia" w:eastAsiaTheme="minorEastAsia" w:hAnsiTheme="minorEastAsia" w:hint="eastAsia"/>
          <w:sz w:val="28"/>
          <w:szCs w:val="28"/>
        </w:rPr>
        <w:t>年度，公司及所属控股子公司与关联方发生的关联交易，未违反上海证券交易所、香港联合交易所有关规定。</w:t>
      </w:r>
    </w:p>
    <w:p w:rsidR="00FC294F" w:rsidRPr="00CC6F81" w:rsidRDefault="002B2BA8" w:rsidP="00B47F6D">
      <w:pPr>
        <w:spacing w:line="360" w:lineRule="auto"/>
        <w:ind w:firstLineChars="200" w:firstLine="562"/>
        <w:rPr>
          <w:rFonts w:asciiTheme="minorEastAsia" w:eastAsiaTheme="minorEastAsia" w:hAnsiTheme="minorEastAsia"/>
          <w:b/>
          <w:kern w:val="0"/>
          <w:sz w:val="28"/>
          <w:szCs w:val="28"/>
        </w:rPr>
      </w:pPr>
      <w:r>
        <w:rPr>
          <w:rFonts w:asciiTheme="minorEastAsia" w:eastAsiaTheme="minorEastAsia" w:hAnsiTheme="minorEastAsia" w:hint="eastAsia"/>
          <w:b/>
          <w:kern w:val="0"/>
          <w:sz w:val="28"/>
          <w:szCs w:val="28"/>
        </w:rPr>
        <w:t>九</w:t>
      </w:r>
      <w:r w:rsidR="00B47F6D" w:rsidRPr="00CC6F81">
        <w:rPr>
          <w:rFonts w:asciiTheme="minorEastAsia" w:eastAsiaTheme="minorEastAsia" w:hAnsiTheme="minorEastAsia" w:hint="eastAsia"/>
          <w:b/>
          <w:kern w:val="0"/>
          <w:sz w:val="28"/>
          <w:szCs w:val="28"/>
        </w:rPr>
        <w:t>、</w:t>
      </w:r>
      <w:r w:rsidR="00B47F6D" w:rsidRPr="00CC6F81">
        <w:rPr>
          <w:rFonts w:asciiTheme="minorEastAsia" w:eastAsiaTheme="minorEastAsia" w:hAnsiTheme="minorEastAsia"/>
          <w:b/>
          <w:kern w:val="0"/>
          <w:sz w:val="28"/>
          <w:szCs w:val="28"/>
        </w:rPr>
        <w:t>对</w:t>
      </w:r>
      <w:r w:rsidR="00B47F6D" w:rsidRPr="00CC6F81">
        <w:rPr>
          <w:rFonts w:asciiTheme="minorEastAsia" w:eastAsiaTheme="minorEastAsia" w:hAnsiTheme="minorEastAsia" w:hint="eastAsia"/>
          <w:b/>
          <w:kern w:val="0"/>
          <w:sz w:val="28"/>
          <w:szCs w:val="28"/>
        </w:rPr>
        <w:t>《江西铜业股份有限公司关于发行境外美元债》的独立意见</w:t>
      </w:r>
    </w:p>
    <w:p w:rsidR="00CC6F81" w:rsidRPr="00CC6F81" w:rsidRDefault="00766C02" w:rsidP="00CC6F81">
      <w:pPr>
        <w:spacing w:line="360" w:lineRule="auto"/>
        <w:ind w:firstLineChars="200" w:firstLine="560"/>
        <w:rPr>
          <w:rFonts w:asciiTheme="minorEastAsia" w:eastAsiaTheme="minorEastAsia" w:hAnsiTheme="minorEastAsia"/>
          <w:sz w:val="28"/>
          <w:szCs w:val="28"/>
        </w:rPr>
      </w:pPr>
      <w:r w:rsidRPr="00CC6F81">
        <w:rPr>
          <w:rFonts w:asciiTheme="minorEastAsia" w:eastAsiaTheme="minorEastAsia" w:hAnsiTheme="minorEastAsia"/>
          <w:sz w:val="28"/>
          <w:szCs w:val="28"/>
        </w:rPr>
        <w:t>我们</w:t>
      </w:r>
      <w:r w:rsidR="00503FEF" w:rsidRPr="00CC6F81">
        <w:rPr>
          <w:rFonts w:asciiTheme="minorEastAsia" w:eastAsiaTheme="minorEastAsia" w:hAnsiTheme="minorEastAsia" w:hint="eastAsia"/>
          <w:sz w:val="28"/>
          <w:szCs w:val="28"/>
        </w:rPr>
        <w:t>审阅</w:t>
      </w:r>
      <w:r w:rsidR="00503FEF" w:rsidRPr="00CC6F81">
        <w:rPr>
          <w:rFonts w:asciiTheme="minorEastAsia" w:eastAsiaTheme="minorEastAsia" w:hAnsiTheme="minorEastAsia"/>
          <w:sz w:val="28"/>
          <w:szCs w:val="28"/>
        </w:rPr>
        <w:t>了</w:t>
      </w:r>
      <w:r w:rsidR="00077F64" w:rsidRPr="00CC6F81">
        <w:rPr>
          <w:rFonts w:asciiTheme="minorEastAsia" w:eastAsiaTheme="minorEastAsia" w:hAnsiTheme="minorEastAsia" w:hint="eastAsia"/>
          <w:sz w:val="28"/>
          <w:szCs w:val="28"/>
        </w:rPr>
        <w:t>《江西铜业股份有限</w:t>
      </w:r>
      <w:r w:rsidR="00077F64" w:rsidRPr="00CC6F81">
        <w:rPr>
          <w:rFonts w:asciiTheme="minorEastAsia" w:eastAsiaTheme="minorEastAsia" w:hAnsiTheme="minorEastAsia"/>
          <w:sz w:val="28"/>
          <w:szCs w:val="28"/>
        </w:rPr>
        <w:t>公司关于发行境外美元债的</w:t>
      </w:r>
      <w:r w:rsidR="00077F64" w:rsidRPr="00CC6F81">
        <w:rPr>
          <w:rFonts w:asciiTheme="minorEastAsia" w:eastAsiaTheme="minorEastAsia" w:hAnsiTheme="minorEastAsia" w:hint="eastAsia"/>
          <w:sz w:val="28"/>
          <w:szCs w:val="28"/>
        </w:rPr>
        <w:t>议案》</w:t>
      </w:r>
      <w:r w:rsidR="00503FEF" w:rsidRPr="00CC6F81">
        <w:rPr>
          <w:rFonts w:asciiTheme="minorEastAsia" w:eastAsiaTheme="minorEastAsia" w:hAnsiTheme="minorEastAsia" w:hint="eastAsia"/>
          <w:sz w:val="28"/>
          <w:szCs w:val="28"/>
        </w:rPr>
        <w:t>，</w:t>
      </w:r>
      <w:r w:rsidR="00503FEF" w:rsidRPr="00CC6F81">
        <w:rPr>
          <w:rFonts w:asciiTheme="minorEastAsia" w:eastAsiaTheme="minorEastAsia" w:hAnsiTheme="minorEastAsia"/>
          <w:sz w:val="28"/>
          <w:szCs w:val="28"/>
        </w:rPr>
        <w:t>认为本次发行</w:t>
      </w:r>
      <w:r w:rsidR="00632526" w:rsidRPr="00CC6F81">
        <w:rPr>
          <w:rFonts w:asciiTheme="minorEastAsia" w:eastAsiaTheme="minorEastAsia" w:hAnsiTheme="minorEastAsia"/>
          <w:sz w:val="28"/>
          <w:szCs w:val="28"/>
        </w:rPr>
        <w:t>可以</w:t>
      </w:r>
      <w:r w:rsidR="00CC6F81" w:rsidRPr="00CC6F81">
        <w:rPr>
          <w:rFonts w:asciiTheme="minorEastAsia" w:eastAsiaTheme="minorEastAsia" w:hAnsiTheme="minorEastAsia"/>
          <w:sz w:val="28"/>
          <w:szCs w:val="28"/>
        </w:rPr>
        <w:t>进一步</w:t>
      </w:r>
      <w:r w:rsidR="00077F64" w:rsidRPr="00CC6F81">
        <w:rPr>
          <w:rFonts w:asciiTheme="minorEastAsia" w:eastAsiaTheme="minorEastAsia" w:hAnsiTheme="minorEastAsia" w:hint="eastAsia"/>
          <w:sz w:val="28"/>
          <w:szCs w:val="28"/>
        </w:rPr>
        <w:t>满足公司</w:t>
      </w:r>
      <w:r w:rsidR="002E34A7" w:rsidRPr="00CC6F81">
        <w:rPr>
          <w:rFonts w:asciiTheme="minorEastAsia" w:eastAsiaTheme="minorEastAsia" w:hAnsiTheme="minorEastAsia" w:hint="eastAsia"/>
          <w:sz w:val="28"/>
          <w:szCs w:val="28"/>
        </w:rPr>
        <w:t>整体</w:t>
      </w:r>
      <w:r w:rsidR="00077F64" w:rsidRPr="00CC6F81">
        <w:rPr>
          <w:rFonts w:asciiTheme="minorEastAsia" w:eastAsiaTheme="minorEastAsia" w:hAnsiTheme="minorEastAsia" w:hint="eastAsia"/>
          <w:sz w:val="28"/>
          <w:szCs w:val="28"/>
        </w:rPr>
        <w:t>海外战略的实际资金需求</w:t>
      </w:r>
      <w:r w:rsidR="002E34A7" w:rsidRPr="00CC6F81">
        <w:rPr>
          <w:rFonts w:asciiTheme="minorEastAsia" w:eastAsiaTheme="minorEastAsia" w:hAnsiTheme="minorEastAsia" w:hint="eastAsia"/>
          <w:sz w:val="28"/>
          <w:szCs w:val="28"/>
        </w:rPr>
        <w:t>，</w:t>
      </w:r>
      <w:r w:rsidR="00CC6F81" w:rsidRPr="00CC6F81">
        <w:rPr>
          <w:rFonts w:asciiTheme="minorEastAsia" w:eastAsiaTheme="minorEastAsia" w:hAnsiTheme="minorEastAsia" w:hint="eastAsia"/>
          <w:sz w:val="28"/>
          <w:szCs w:val="28"/>
        </w:rPr>
        <w:t>促进公司境外业务的开展，属于正常的生产经营活动，</w:t>
      </w:r>
      <w:r w:rsidR="002E34A7" w:rsidRPr="00CC6F81">
        <w:rPr>
          <w:rFonts w:asciiTheme="minorEastAsia" w:eastAsiaTheme="minorEastAsia" w:hAnsiTheme="minorEastAsia" w:hint="eastAsia"/>
          <w:sz w:val="28"/>
          <w:szCs w:val="28"/>
        </w:rPr>
        <w:t>有助于提升</w:t>
      </w:r>
      <w:r w:rsidR="00503FEF" w:rsidRPr="00CC6F81">
        <w:rPr>
          <w:rFonts w:asciiTheme="minorEastAsia" w:eastAsiaTheme="minorEastAsia" w:hAnsiTheme="minorEastAsia" w:hint="eastAsia"/>
          <w:sz w:val="28"/>
          <w:szCs w:val="28"/>
        </w:rPr>
        <w:t>公司的竞争力，符合公司</w:t>
      </w:r>
      <w:r w:rsidR="00077F64" w:rsidRPr="00CC6F81">
        <w:rPr>
          <w:rFonts w:asciiTheme="minorEastAsia" w:eastAsiaTheme="minorEastAsia" w:hAnsiTheme="minorEastAsia" w:hint="eastAsia"/>
          <w:sz w:val="28"/>
          <w:szCs w:val="28"/>
        </w:rPr>
        <w:t>及全体股东的利益。</w:t>
      </w:r>
      <w:r w:rsidR="00503FEF" w:rsidRPr="00CC6F81">
        <w:rPr>
          <w:rFonts w:asciiTheme="minorEastAsia" w:eastAsiaTheme="minorEastAsia" w:hAnsiTheme="minorEastAsia" w:hint="eastAsia"/>
          <w:sz w:val="28"/>
          <w:szCs w:val="28"/>
        </w:rPr>
        <w:t>本次</w:t>
      </w:r>
      <w:r w:rsidR="002E34A7" w:rsidRPr="00CC6F81">
        <w:rPr>
          <w:rFonts w:asciiTheme="minorEastAsia" w:eastAsiaTheme="minorEastAsia" w:hAnsiTheme="minorEastAsia" w:hint="eastAsia"/>
          <w:sz w:val="28"/>
          <w:szCs w:val="28"/>
        </w:rPr>
        <w:t>发行</w:t>
      </w:r>
      <w:r w:rsidR="00503FEF" w:rsidRPr="00CC6F81">
        <w:rPr>
          <w:rFonts w:asciiTheme="minorEastAsia" w:eastAsiaTheme="minorEastAsia" w:hAnsiTheme="minorEastAsia" w:hint="eastAsia"/>
          <w:sz w:val="28"/>
          <w:szCs w:val="28"/>
        </w:rPr>
        <w:t>交易符合《公司法》、《证券法》等有关法律法规和公司章程的规定</w:t>
      </w:r>
      <w:r w:rsidR="00632526" w:rsidRPr="00CC6F81">
        <w:rPr>
          <w:rFonts w:asciiTheme="minorEastAsia" w:eastAsiaTheme="minorEastAsia" w:hAnsiTheme="minorEastAsia" w:hint="eastAsia"/>
          <w:sz w:val="28"/>
          <w:szCs w:val="28"/>
        </w:rPr>
        <w:t>，我们同意将该议案提交公司</w:t>
      </w:r>
      <w:r w:rsidR="00CC6F81" w:rsidRPr="00CC6F81">
        <w:rPr>
          <w:rFonts w:asciiTheme="minorEastAsia" w:eastAsiaTheme="minorEastAsia" w:hAnsiTheme="minorEastAsia" w:hint="eastAsia"/>
          <w:sz w:val="28"/>
          <w:szCs w:val="28"/>
        </w:rPr>
        <w:t>董事会及股东大会审议。</w:t>
      </w:r>
    </w:p>
    <w:p w:rsidR="00503FEF" w:rsidRDefault="00503FEF" w:rsidP="00BD3E5C">
      <w:pPr>
        <w:spacing w:line="360" w:lineRule="auto"/>
        <w:ind w:firstLineChars="200" w:firstLine="560"/>
        <w:rPr>
          <w:rFonts w:asciiTheme="minorEastAsia" w:eastAsiaTheme="minorEastAsia" w:hAnsiTheme="minorEastAsia"/>
          <w:sz w:val="28"/>
          <w:szCs w:val="28"/>
        </w:rPr>
      </w:pPr>
    </w:p>
    <w:p w:rsidR="00CC6F81" w:rsidRPr="00CC6F81" w:rsidRDefault="00CC6F81" w:rsidP="00BD3E5C">
      <w:pPr>
        <w:spacing w:line="360" w:lineRule="auto"/>
        <w:ind w:firstLineChars="200" w:firstLine="560"/>
        <w:rPr>
          <w:rFonts w:asciiTheme="minorEastAsia" w:eastAsiaTheme="minorEastAsia" w:hAnsiTheme="minorEastAsia"/>
          <w:sz w:val="28"/>
          <w:szCs w:val="28"/>
        </w:rPr>
      </w:pPr>
    </w:p>
    <w:p w:rsidR="00FC294F" w:rsidRDefault="00FC294F" w:rsidP="00BD3E5C">
      <w:pPr>
        <w:spacing w:line="360" w:lineRule="auto"/>
        <w:ind w:firstLineChars="200" w:firstLine="560"/>
        <w:rPr>
          <w:rFonts w:asciiTheme="minorEastAsia" w:eastAsiaTheme="minorEastAsia" w:hAnsiTheme="minorEastAsia"/>
          <w:sz w:val="28"/>
          <w:szCs w:val="28"/>
        </w:rPr>
      </w:pPr>
    </w:p>
    <w:p w:rsidR="000C0925" w:rsidRDefault="000C0925" w:rsidP="00BD3E5C">
      <w:pPr>
        <w:spacing w:line="360" w:lineRule="auto"/>
        <w:ind w:firstLineChars="200" w:firstLine="560"/>
        <w:rPr>
          <w:rFonts w:asciiTheme="minorEastAsia" w:eastAsiaTheme="minorEastAsia" w:hAnsiTheme="minorEastAsia"/>
          <w:sz w:val="28"/>
          <w:szCs w:val="28"/>
        </w:rPr>
      </w:pPr>
    </w:p>
    <w:p w:rsidR="00877B51" w:rsidRDefault="00877B51" w:rsidP="00BD3E5C">
      <w:pPr>
        <w:spacing w:line="360" w:lineRule="auto"/>
        <w:ind w:firstLineChars="200" w:firstLine="560"/>
        <w:rPr>
          <w:rFonts w:asciiTheme="minorEastAsia" w:eastAsiaTheme="minorEastAsia" w:hAnsiTheme="minorEastAsia"/>
          <w:sz w:val="28"/>
          <w:szCs w:val="28"/>
        </w:rPr>
      </w:pPr>
    </w:p>
    <w:p w:rsidR="00633F94" w:rsidRPr="00BD3E5C" w:rsidRDefault="00633F94" w:rsidP="00BD3E5C">
      <w:pPr>
        <w:spacing w:line="360" w:lineRule="auto"/>
        <w:ind w:firstLineChars="200" w:firstLine="560"/>
        <w:rPr>
          <w:rFonts w:asciiTheme="minorEastAsia" w:eastAsiaTheme="minorEastAsia" w:hAnsiTheme="minorEastAsia"/>
          <w:sz w:val="28"/>
          <w:szCs w:val="28"/>
        </w:rPr>
      </w:pPr>
    </w:p>
    <w:p w:rsidR="000C0925" w:rsidRDefault="00A27E98" w:rsidP="00BD3E5C">
      <w:pPr>
        <w:spacing w:line="360" w:lineRule="auto"/>
        <w:ind w:firstLineChars="200" w:firstLine="560"/>
        <w:jc w:val="right"/>
        <w:rPr>
          <w:rFonts w:asciiTheme="minorEastAsia" w:eastAsiaTheme="minorEastAsia" w:hAnsiTheme="minorEastAsia"/>
          <w:sz w:val="28"/>
          <w:szCs w:val="28"/>
        </w:rPr>
      </w:pPr>
      <w:r w:rsidRPr="00BD3E5C">
        <w:rPr>
          <w:rFonts w:asciiTheme="minorEastAsia" w:eastAsiaTheme="minorEastAsia" w:hAnsiTheme="minorEastAsia" w:hint="eastAsia"/>
          <w:sz w:val="28"/>
          <w:szCs w:val="28"/>
        </w:rPr>
        <w:t>独立董事</w:t>
      </w:r>
      <w:r w:rsidRPr="00BD3E5C">
        <w:rPr>
          <w:rFonts w:asciiTheme="minorEastAsia" w:eastAsiaTheme="minorEastAsia" w:hAnsiTheme="minorEastAsia"/>
          <w:sz w:val="28"/>
          <w:szCs w:val="28"/>
        </w:rPr>
        <w:t>：</w:t>
      </w:r>
      <w:proofErr w:type="gramStart"/>
      <w:r w:rsidRPr="00BD3E5C">
        <w:rPr>
          <w:rFonts w:asciiTheme="minorEastAsia" w:eastAsiaTheme="minorEastAsia" w:hAnsiTheme="minorEastAsia" w:hint="eastAsia"/>
          <w:sz w:val="28"/>
          <w:szCs w:val="28"/>
        </w:rPr>
        <w:t>涂书田</w:t>
      </w:r>
      <w:proofErr w:type="gramEnd"/>
      <w:r w:rsidRPr="00BD3E5C">
        <w:rPr>
          <w:rFonts w:asciiTheme="minorEastAsia" w:eastAsiaTheme="minorEastAsia" w:hAnsiTheme="minorEastAsia" w:hint="eastAsia"/>
          <w:sz w:val="28"/>
          <w:szCs w:val="28"/>
        </w:rPr>
        <w:t>、刘二飞、朱星文、</w:t>
      </w:r>
      <w:proofErr w:type="gramStart"/>
      <w:r w:rsidRPr="00BD3E5C">
        <w:rPr>
          <w:rFonts w:asciiTheme="minorEastAsia" w:eastAsiaTheme="minorEastAsia" w:hAnsiTheme="minorEastAsia" w:hint="eastAsia"/>
          <w:sz w:val="28"/>
          <w:szCs w:val="28"/>
        </w:rPr>
        <w:t>柳习科</w:t>
      </w:r>
      <w:proofErr w:type="gramEnd"/>
    </w:p>
    <w:p w:rsidR="00FC294F" w:rsidRPr="00654CD5" w:rsidRDefault="000C0925" w:rsidP="000C0925">
      <w:pPr>
        <w:spacing w:line="360" w:lineRule="auto"/>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w:t>
      </w:r>
      <w:r w:rsidR="006451A4">
        <w:rPr>
          <w:rFonts w:asciiTheme="minorEastAsia" w:eastAsiaTheme="minorEastAsia" w:hAnsiTheme="minorEastAsia" w:hint="eastAsia"/>
          <w:sz w:val="28"/>
          <w:szCs w:val="28"/>
        </w:rPr>
        <w:t xml:space="preserve">                            </w:t>
      </w:r>
      <w:r>
        <w:rPr>
          <w:rFonts w:asciiTheme="minorEastAsia" w:eastAsiaTheme="minorEastAsia" w:hAnsiTheme="minorEastAsia" w:hint="eastAsia"/>
          <w:sz w:val="28"/>
          <w:szCs w:val="28"/>
        </w:rPr>
        <w:t>2020</w:t>
      </w:r>
      <w:r w:rsidR="00FC294F" w:rsidRPr="00654CD5">
        <w:rPr>
          <w:rFonts w:asciiTheme="minorEastAsia" w:eastAsiaTheme="minorEastAsia" w:hAnsiTheme="minorEastAsia" w:hint="eastAsia"/>
          <w:sz w:val="28"/>
          <w:szCs w:val="28"/>
        </w:rPr>
        <w:t>年</w:t>
      </w:r>
      <w:r>
        <w:rPr>
          <w:rFonts w:asciiTheme="minorEastAsia" w:eastAsiaTheme="minorEastAsia" w:hAnsiTheme="minorEastAsia" w:hint="eastAsia"/>
          <w:sz w:val="28"/>
          <w:szCs w:val="28"/>
        </w:rPr>
        <w:t>3</w:t>
      </w:r>
      <w:r w:rsidR="00FC294F" w:rsidRPr="00654CD5">
        <w:rPr>
          <w:rFonts w:asciiTheme="minorEastAsia" w:eastAsiaTheme="minorEastAsia" w:hAnsiTheme="minorEastAsia" w:hint="eastAsia"/>
          <w:sz w:val="28"/>
          <w:szCs w:val="28"/>
        </w:rPr>
        <w:t>月</w:t>
      </w:r>
      <w:r>
        <w:rPr>
          <w:rFonts w:asciiTheme="minorEastAsia" w:eastAsiaTheme="minorEastAsia" w:hAnsiTheme="minorEastAsia" w:hint="eastAsia"/>
          <w:sz w:val="28"/>
          <w:szCs w:val="28"/>
        </w:rPr>
        <w:t>27</w:t>
      </w:r>
      <w:r w:rsidR="00FC294F" w:rsidRPr="00654CD5">
        <w:rPr>
          <w:rFonts w:asciiTheme="minorEastAsia" w:eastAsiaTheme="minorEastAsia" w:hAnsiTheme="minorEastAsia" w:hint="eastAsia"/>
          <w:sz w:val="28"/>
          <w:szCs w:val="28"/>
        </w:rPr>
        <w:t>日</w:t>
      </w:r>
    </w:p>
    <w:p w:rsidR="006A68A2" w:rsidRPr="00BD3E5C" w:rsidRDefault="006A68A2" w:rsidP="00BD3E5C">
      <w:pPr>
        <w:spacing w:line="360" w:lineRule="auto"/>
        <w:ind w:firstLineChars="200" w:firstLine="560"/>
        <w:rPr>
          <w:rFonts w:asciiTheme="minorEastAsia" w:eastAsiaTheme="minorEastAsia" w:hAnsiTheme="minorEastAsia"/>
          <w:sz w:val="28"/>
          <w:szCs w:val="28"/>
        </w:rPr>
      </w:pPr>
    </w:p>
    <w:sectPr w:rsidR="006A68A2" w:rsidRPr="00BD3E5C" w:rsidSect="008442E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09BD" w:rsidRDefault="007209BD" w:rsidP="00FA267D">
      <w:r>
        <w:separator/>
      </w:r>
    </w:p>
  </w:endnote>
  <w:endnote w:type="continuationSeparator" w:id="0">
    <w:p w:rsidR="007209BD" w:rsidRDefault="007209BD" w:rsidP="00FA267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09BD" w:rsidRDefault="007209BD" w:rsidP="00FA267D">
      <w:r>
        <w:separator/>
      </w:r>
    </w:p>
  </w:footnote>
  <w:footnote w:type="continuationSeparator" w:id="0">
    <w:p w:rsidR="007209BD" w:rsidRDefault="007209BD" w:rsidP="00FA26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206189"/>
    <w:multiLevelType w:val="hybridMultilevel"/>
    <w:tmpl w:val="82208F36"/>
    <w:lvl w:ilvl="0" w:tplc="353828A4">
      <w:start w:val="1"/>
      <w:numFmt w:val="japaneseCounting"/>
      <w:lvlText w:val="%1、"/>
      <w:lvlJc w:val="left"/>
      <w:pPr>
        <w:ind w:left="420" w:hanging="420"/>
      </w:pPr>
      <w:rPr>
        <w:rFonts w:ascii="Calibri" w:eastAsia="宋体" w:hAnsi="Calibri"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860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0263F"/>
    <w:rsid w:val="00000A4F"/>
    <w:rsid w:val="000120AC"/>
    <w:rsid w:val="000145B6"/>
    <w:rsid w:val="00015043"/>
    <w:rsid w:val="00024C92"/>
    <w:rsid w:val="0005009B"/>
    <w:rsid w:val="00051862"/>
    <w:rsid w:val="000577FE"/>
    <w:rsid w:val="00075702"/>
    <w:rsid w:val="00076D4F"/>
    <w:rsid w:val="00077F64"/>
    <w:rsid w:val="000800D9"/>
    <w:rsid w:val="00092791"/>
    <w:rsid w:val="00094420"/>
    <w:rsid w:val="000A08CD"/>
    <w:rsid w:val="000A4054"/>
    <w:rsid w:val="000B1CE6"/>
    <w:rsid w:val="000B46F2"/>
    <w:rsid w:val="000C0925"/>
    <w:rsid w:val="000C541D"/>
    <w:rsid w:val="000E2C10"/>
    <w:rsid w:val="000E4166"/>
    <w:rsid w:val="000E4A78"/>
    <w:rsid w:val="0011031B"/>
    <w:rsid w:val="001151BB"/>
    <w:rsid w:val="00125113"/>
    <w:rsid w:val="0013215B"/>
    <w:rsid w:val="001451B4"/>
    <w:rsid w:val="00153B6A"/>
    <w:rsid w:val="0015783E"/>
    <w:rsid w:val="001723A0"/>
    <w:rsid w:val="00183126"/>
    <w:rsid w:val="001838B8"/>
    <w:rsid w:val="0018478A"/>
    <w:rsid w:val="0018694C"/>
    <w:rsid w:val="00190666"/>
    <w:rsid w:val="001926BA"/>
    <w:rsid w:val="001A6F9F"/>
    <w:rsid w:val="001C3CE5"/>
    <w:rsid w:val="001D1F1E"/>
    <w:rsid w:val="001D56E5"/>
    <w:rsid w:val="001E541C"/>
    <w:rsid w:val="001E5DA5"/>
    <w:rsid w:val="001F6884"/>
    <w:rsid w:val="002029D7"/>
    <w:rsid w:val="002068F8"/>
    <w:rsid w:val="00217290"/>
    <w:rsid w:val="0022541C"/>
    <w:rsid w:val="00240AF2"/>
    <w:rsid w:val="00240FA2"/>
    <w:rsid w:val="0026157E"/>
    <w:rsid w:val="00274947"/>
    <w:rsid w:val="00280815"/>
    <w:rsid w:val="00291A6E"/>
    <w:rsid w:val="00291FC7"/>
    <w:rsid w:val="002975A5"/>
    <w:rsid w:val="002B2BA8"/>
    <w:rsid w:val="002C540E"/>
    <w:rsid w:val="002C595C"/>
    <w:rsid w:val="002D73DA"/>
    <w:rsid w:val="002E34A7"/>
    <w:rsid w:val="002F0AFA"/>
    <w:rsid w:val="002F1F23"/>
    <w:rsid w:val="00304B4A"/>
    <w:rsid w:val="003243EB"/>
    <w:rsid w:val="00345C64"/>
    <w:rsid w:val="00370F4C"/>
    <w:rsid w:val="00372A04"/>
    <w:rsid w:val="0037392B"/>
    <w:rsid w:val="00374306"/>
    <w:rsid w:val="00374F5C"/>
    <w:rsid w:val="00375D67"/>
    <w:rsid w:val="00377B8E"/>
    <w:rsid w:val="003B2F7F"/>
    <w:rsid w:val="003D180F"/>
    <w:rsid w:val="003D4965"/>
    <w:rsid w:val="003D502E"/>
    <w:rsid w:val="003E4491"/>
    <w:rsid w:val="003F2DB9"/>
    <w:rsid w:val="003F752B"/>
    <w:rsid w:val="0040244A"/>
    <w:rsid w:val="00426DF5"/>
    <w:rsid w:val="00442C4F"/>
    <w:rsid w:val="004516F7"/>
    <w:rsid w:val="00455AF4"/>
    <w:rsid w:val="00457012"/>
    <w:rsid w:val="0046735A"/>
    <w:rsid w:val="004E2806"/>
    <w:rsid w:val="00503FEF"/>
    <w:rsid w:val="005331B5"/>
    <w:rsid w:val="00543EAF"/>
    <w:rsid w:val="00552FF0"/>
    <w:rsid w:val="005543FA"/>
    <w:rsid w:val="00554B1C"/>
    <w:rsid w:val="00565A6C"/>
    <w:rsid w:val="00572F0F"/>
    <w:rsid w:val="00575709"/>
    <w:rsid w:val="0057789B"/>
    <w:rsid w:val="00583C23"/>
    <w:rsid w:val="00591EA3"/>
    <w:rsid w:val="005A0B4E"/>
    <w:rsid w:val="005A7366"/>
    <w:rsid w:val="005B00EE"/>
    <w:rsid w:val="005C7799"/>
    <w:rsid w:val="005E4378"/>
    <w:rsid w:val="005E60BA"/>
    <w:rsid w:val="00611FB5"/>
    <w:rsid w:val="006146A9"/>
    <w:rsid w:val="006242B1"/>
    <w:rsid w:val="006312C6"/>
    <w:rsid w:val="00632526"/>
    <w:rsid w:val="00633F94"/>
    <w:rsid w:val="006377B6"/>
    <w:rsid w:val="00637A8B"/>
    <w:rsid w:val="00640162"/>
    <w:rsid w:val="006451A4"/>
    <w:rsid w:val="00652FA9"/>
    <w:rsid w:val="00654CD5"/>
    <w:rsid w:val="00655F0D"/>
    <w:rsid w:val="00661526"/>
    <w:rsid w:val="00690445"/>
    <w:rsid w:val="00695ED6"/>
    <w:rsid w:val="006A05E5"/>
    <w:rsid w:val="006A68A2"/>
    <w:rsid w:val="006B22DD"/>
    <w:rsid w:val="006B7526"/>
    <w:rsid w:val="006C253A"/>
    <w:rsid w:val="006D6E73"/>
    <w:rsid w:val="006E344E"/>
    <w:rsid w:val="006F38C2"/>
    <w:rsid w:val="0070263F"/>
    <w:rsid w:val="007071FA"/>
    <w:rsid w:val="00707B05"/>
    <w:rsid w:val="00714956"/>
    <w:rsid w:val="007209BD"/>
    <w:rsid w:val="007239E3"/>
    <w:rsid w:val="0073420C"/>
    <w:rsid w:val="00752843"/>
    <w:rsid w:val="00766C02"/>
    <w:rsid w:val="007754A1"/>
    <w:rsid w:val="00784CFB"/>
    <w:rsid w:val="007850F6"/>
    <w:rsid w:val="00792EC7"/>
    <w:rsid w:val="007A3810"/>
    <w:rsid w:val="007B24AF"/>
    <w:rsid w:val="007B34E1"/>
    <w:rsid w:val="007B367B"/>
    <w:rsid w:val="00813452"/>
    <w:rsid w:val="00815AA1"/>
    <w:rsid w:val="008409EA"/>
    <w:rsid w:val="008442EE"/>
    <w:rsid w:val="008529A7"/>
    <w:rsid w:val="008573E4"/>
    <w:rsid w:val="00860640"/>
    <w:rsid w:val="008710AE"/>
    <w:rsid w:val="00877B51"/>
    <w:rsid w:val="00881E3B"/>
    <w:rsid w:val="008A52B6"/>
    <w:rsid w:val="008B5EBA"/>
    <w:rsid w:val="008E315F"/>
    <w:rsid w:val="008F5B59"/>
    <w:rsid w:val="00900362"/>
    <w:rsid w:val="00903DD2"/>
    <w:rsid w:val="00914FA3"/>
    <w:rsid w:val="00916025"/>
    <w:rsid w:val="00923465"/>
    <w:rsid w:val="00926A97"/>
    <w:rsid w:val="00926D3B"/>
    <w:rsid w:val="00933914"/>
    <w:rsid w:val="00943172"/>
    <w:rsid w:val="0094631C"/>
    <w:rsid w:val="00954E4E"/>
    <w:rsid w:val="0097037C"/>
    <w:rsid w:val="009717CF"/>
    <w:rsid w:val="00977AA1"/>
    <w:rsid w:val="00986DFC"/>
    <w:rsid w:val="00990590"/>
    <w:rsid w:val="009A6D1F"/>
    <w:rsid w:val="009C4F64"/>
    <w:rsid w:val="009D7639"/>
    <w:rsid w:val="009E3BA0"/>
    <w:rsid w:val="009F4B81"/>
    <w:rsid w:val="00A00484"/>
    <w:rsid w:val="00A027EC"/>
    <w:rsid w:val="00A05B5B"/>
    <w:rsid w:val="00A07361"/>
    <w:rsid w:val="00A17630"/>
    <w:rsid w:val="00A27E98"/>
    <w:rsid w:val="00A343F0"/>
    <w:rsid w:val="00A35E92"/>
    <w:rsid w:val="00A44EE0"/>
    <w:rsid w:val="00A6742C"/>
    <w:rsid w:val="00A70CC4"/>
    <w:rsid w:val="00A75388"/>
    <w:rsid w:val="00A7724E"/>
    <w:rsid w:val="00A8473E"/>
    <w:rsid w:val="00A84A40"/>
    <w:rsid w:val="00AA5115"/>
    <w:rsid w:val="00AA7C0E"/>
    <w:rsid w:val="00AB05CB"/>
    <w:rsid w:val="00AB7B23"/>
    <w:rsid w:val="00AB7D97"/>
    <w:rsid w:val="00AD318D"/>
    <w:rsid w:val="00AE2178"/>
    <w:rsid w:val="00B02994"/>
    <w:rsid w:val="00B15A6C"/>
    <w:rsid w:val="00B15FE3"/>
    <w:rsid w:val="00B17D95"/>
    <w:rsid w:val="00B2491B"/>
    <w:rsid w:val="00B40690"/>
    <w:rsid w:val="00B41C5F"/>
    <w:rsid w:val="00B47F6D"/>
    <w:rsid w:val="00B65C21"/>
    <w:rsid w:val="00B86123"/>
    <w:rsid w:val="00B9309E"/>
    <w:rsid w:val="00BA10F7"/>
    <w:rsid w:val="00BC6706"/>
    <w:rsid w:val="00BD2B80"/>
    <w:rsid w:val="00BD3E5C"/>
    <w:rsid w:val="00BF5327"/>
    <w:rsid w:val="00C10B65"/>
    <w:rsid w:val="00C23F33"/>
    <w:rsid w:val="00C2638F"/>
    <w:rsid w:val="00C44F35"/>
    <w:rsid w:val="00C521DE"/>
    <w:rsid w:val="00C570E7"/>
    <w:rsid w:val="00C703D4"/>
    <w:rsid w:val="00C850DA"/>
    <w:rsid w:val="00CA156B"/>
    <w:rsid w:val="00CB7066"/>
    <w:rsid w:val="00CB7087"/>
    <w:rsid w:val="00CC01A2"/>
    <w:rsid w:val="00CC249F"/>
    <w:rsid w:val="00CC4FCA"/>
    <w:rsid w:val="00CC6F81"/>
    <w:rsid w:val="00CD3F13"/>
    <w:rsid w:val="00D02A94"/>
    <w:rsid w:val="00D11809"/>
    <w:rsid w:val="00D148DB"/>
    <w:rsid w:val="00D17956"/>
    <w:rsid w:val="00D24DC9"/>
    <w:rsid w:val="00D42A5A"/>
    <w:rsid w:val="00D473AF"/>
    <w:rsid w:val="00D63B3B"/>
    <w:rsid w:val="00D64836"/>
    <w:rsid w:val="00D662C6"/>
    <w:rsid w:val="00D86850"/>
    <w:rsid w:val="00D879DC"/>
    <w:rsid w:val="00D90784"/>
    <w:rsid w:val="00DC67B7"/>
    <w:rsid w:val="00DD07B5"/>
    <w:rsid w:val="00DD0EBE"/>
    <w:rsid w:val="00DD116C"/>
    <w:rsid w:val="00DE36A7"/>
    <w:rsid w:val="00DE5239"/>
    <w:rsid w:val="00DE65D2"/>
    <w:rsid w:val="00DF0D73"/>
    <w:rsid w:val="00DF6672"/>
    <w:rsid w:val="00E00BF2"/>
    <w:rsid w:val="00E165A4"/>
    <w:rsid w:val="00E16C47"/>
    <w:rsid w:val="00E23590"/>
    <w:rsid w:val="00E265BA"/>
    <w:rsid w:val="00E53D5B"/>
    <w:rsid w:val="00E5453B"/>
    <w:rsid w:val="00E5558A"/>
    <w:rsid w:val="00E63E33"/>
    <w:rsid w:val="00E73094"/>
    <w:rsid w:val="00E80E05"/>
    <w:rsid w:val="00E91356"/>
    <w:rsid w:val="00E97B82"/>
    <w:rsid w:val="00EA0851"/>
    <w:rsid w:val="00EA6EFF"/>
    <w:rsid w:val="00EB04D5"/>
    <w:rsid w:val="00EB2AC8"/>
    <w:rsid w:val="00EB4D52"/>
    <w:rsid w:val="00EB5F62"/>
    <w:rsid w:val="00EC4382"/>
    <w:rsid w:val="00EE0393"/>
    <w:rsid w:val="00EE566E"/>
    <w:rsid w:val="00EF1523"/>
    <w:rsid w:val="00F446BB"/>
    <w:rsid w:val="00F6135F"/>
    <w:rsid w:val="00F670FA"/>
    <w:rsid w:val="00F728BF"/>
    <w:rsid w:val="00F807AF"/>
    <w:rsid w:val="00F81869"/>
    <w:rsid w:val="00F86F04"/>
    <w:rsid w:val="00FA2118"/>
    <w:rsid w:val="00FA267D"/>
    <w:rsid w:val="00FA28D1"/>
    <w:rsid w:val="00FA2C35"/>
    <w:rsid w:val="00FB30CA"/>
    <w:rsid w:val="00FB3A21"/>
    <w:rsid w:val="00FC294F"/>
    <w:rsid w:val="00FC3D04"/>
    <w:rsid w:val="00FD520C"/>
    <w:rsid w:val="00FE376F"/>
    <w:rsid w:val="00FF4ED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42E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C4FCA"/>
    <w:pPr>
      <w:widowControl w:val="0"/>
      <w:autoSpaceDE w:val="0"/>
      <w:autoSpaceDN w:val="0"/>
      <w:adjustRightInd w:val="0"/>
    </w:pPr>
    <w:rPr>
      <w:rFonts w:ascii="宋体" w:cs="宋体"/>
      <w:color w:val="000000"/>
      <w:sz w:val="24"/>
      <w:szCs w:val="24"/>
    </w:rPr>
  </w:style>
  <w:style w:type="paragraph" w:styleId="a3">
    <w:name w:val="Normal (Web)"/>
    <w:basedOn w:val="a"/>
    <w:uiPriority w:val="99"/>
    <w:rsid w:val="00DD07B5"/>
    <w:pPr>
      <w:widowControl/>
      <w:spacing w:before="100" w:beforeAutospacing="1" w:after="100" w:afterAutospacing="1"/>
      <w:jc w:val="left"/>
    </w:pPr>
    <w:rPr>
      <w:rFonts w:ascii="宋体" w:hAnsi="宋体"/>
      <w:color w:val="000000"/>
      <w:kern w:val="0"/>
      <w:sz w:val="22"/>
    </w:rPr>
  </w:style>
  <w:style w:type="paragraph" w:customStyle="1" w:styleId="1">
    <w:name w:val="正文1"/>
    <w:basedOn w:val="a"/>
    <w:rsid w:val="00BF5327"/>
    <w:pPr>
      <w:spacing w:before="75" w:after="75" w:line="380" w:lineRule="exact"/>
      <w:ind w:firstLine="482"/>
    </w:pPr>
    <w:rPr>
      <w:rFonts w:ascii="Times New Roman" w:hAnsi="Times New Roman"/>
      <w:sz w:val="24"/>
      <w:szCs w:val="20"/>
    </w:rPr>
  </w:style>
  <w:style w:type="paragraph" w:styleId="a4">
    <w:name w:val="header"/>
    <w:basedOn w:val="a"/>
    <w:link w:val="Char"/>
    <w:uiPriority w:val="99"/>
    <w:unhideWhenUsed/>
    <w:rsid w:val="00FA267D"/>
    <w:pPr>
      <w:pBdr>
        <w:bottom w:val="single" w:sz="6" w:space="1" w:color="auto"/>
      </w:pBdr>
      <w:tabs>
        <w:tab w:val="center" w:pos="4153"/>
        <w:tab w:val="right" w:pos="8306"/>
      </w:tabs>
      <w:snapToGrid w:val="0"/>
      <w:jc w:val="center"/>
    </w:pPr>
    <w:rPr>
      <w:kern w:val="0"/>
      <w:sz w:val="18"/>
      <w:szCs w:val="18"/>
    </w:rPr>
  </w:style>
  <w:style w:type="character" w:customStyle="1" w:styleId="Char">
    <w:name w:val="页眉 Char"/>
    <w:link w:val="a4"/>
    <w:uiPriority w:val="99"/>
    <w:rsid w:val="00FA267D"/>
    <w:rPr>
      <w:sz w:val="18"/>
      <w:szCs w:val="18"/>
    </w:rPr>
  </w:style>
  <w:style w:type="paragraph" w:styleId="a5">
    <w:name w:val="footer"/>
    <w:basedOn w:val="a"/>
    <w:link w:val="Char0"/>
    <w:uiPriority w:val="99"/>
    <w:unhideWhenUsed/>
    <w:rsid w:val="00FA267D"/>
    <w:pPr>
      <w:tabs>
        <w:tab w:val="center" w:pos="4153"/>
        <w:tab w:val="right" w:pos="8306"/>
      </w:tabs>
      <w:snapToGrid w:val="0"/>
      <w:jc w:val="left"/>
    </w:pPr>
    <w:rPr>
      <w:kern w:val="0"/>
      <w:sz w:val="18"/>
      <w:szCs w:val="18"/>
    </w:rPr>
  </w:style>
  <w:style w:type="character" w:customStyle="1" w:styleId="Char0">
    <w:name w:val="页脚 Char"/>
    <w:link w:val="a5"/>
    <w:uiPriority w:val="99"/>
    <w:rsid w:val="00FA267D"/>
    <w:rPr>
      <w:sz w:val="18"/>
      <w:szCs w:val="18"/>
    </w:rPr>
  </w:style>
  <w:style w:type="character" w:styleId="a6">
    <w:name w:val="Strong"/>
    <w:uiPriority w:val="22"/>
    <w:qFormat/>
    <w:rsid w:val="00F81869"/>
    <w:rPr>
      <w:b/>
      <w:bCs/>
    </w:rPr>
  </w:style>
  <w:style w:type="paragraph" w:styleId="a7">
    <w:name w:val="Balloon Text"/>
    <w:basedOn w:val="a"/>
    <w:link w:val="Char1"/>
    <w:uiPriority w:val="99"/>
    <w:semiHidden/>
    <w:unhideWhenUsed/>
    <w:rsid w:val="00792EC7"/>
    <w:rPr>
      <w:kern w:val="0"/>
      <w:sz w:val="18"/>
      <w:szCs w:val="18"/>
    </w:rPr>
  </w:style>
  <w:style w:type="character" w:customStyle="1" w:styleId="Char1">
    <w:name w:val="批注框文本 Char"/>
    <w:link w:val="a7"/>
    <w:uiPriority w:val="99"/>
    <w:semiHidden/>
    <w:rsid w:val="00792EC7"/>
    <w:rPr>
      <w:sz w:val="18"/>
      <w:szCs w:val="18"/>
    </w:rPr>
  </w:style>
  <w:style w:type="paragraph" w:styleId="HTML">
    <w:name w:val="HTML Preformatted"/>
    <w:basedOn w:val="a"/>
    <w:link w:val="HTMLChar"/>
    <w:rsid w:val="002808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HTMLChar">
    <w:name w:val="HTML 预设格式 Char"/>
    <w:link w:val="HTML"/>
    <w:rsid w:val="00280815"/>
    <w:rPr>
      <w:rFonts w:ascii="宋体" w:hAnsi="宋体" w:cs="宋体"/>
      <w:sz w:val="24"/>
      <w:szCs w:val="24"/>
    </w:rPr>
  </w:style>
  <w:style w:type="paragraph" w:styleId="a8">
    <w:name w:val="Revision"/>
    <w:hidden/>
    <w:uiPriority w:val="99"/>
    <w:semiHidden/>
    <w:rsid w:val="008B5EBA"/>
    <w:rPr>
      <w:kern w:val="2"/>
      <w:sz w:val="21"/>
      <w:szCs w:val="22"/>
    </w:rPr>
  </w:style>
  <w:style w:type="paragraph" w:styleId="a9">
    <w:name w:val="List Paragraph"/>
    <w:basedOn w:val="a"/>
    <w:uiPriority w:val="34"/>
    <w:qFormat/>
    <w:rsid w:val="00813452"/>
    <w:pPr>
      <w:ind w:firstLineChars="200" w:firstLine="420"/>
    </w:pPr>
  </w:style>
</w:styles>
</file>

<file path=word/webSettings.xml><?xml version="1.0" encoding="utf-8"?>
<w:webSettings xmlns:r="http://schemas.openxmlformats.org/officeDocument/2006/relationships" xmlns:w="http://schemas.openxmlformats.org/wordprocessingml/2006/main">
  <w:divs>
    <w:div w:id="132986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D1594FE-BCAA-4F10-B67A-879B7DD9E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384</Words>
  <Characters>2193</Characters>
  <Application>Microsoft Office Word</Application>
  <DocSecurity>0</DocSecurity>
  <Lines>18</Lines>
  <Paragraphs>5</Paragraphs>
  <ScaleCrop>false</ScaleCrop>
  <LinksUpToDate>false</LinksUpToDate>
  <CharactersWithSpaces>2572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2018-03-27T06:22:00Z</dcterms:created>
  <dcterms:modified xsi:type="dcterms:W3CDTF">2020-03-27T12:44:00Z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c20e07f8-cd9d-45b7-82d6-985142940a98</vt:lpwstr>
  </property>
  <property fmtid="{D5CDD505-2E9C-101B-9397-08002B2CF9AE}" pid="3" name="MAIL_MSG_ID1">
    <vt:lpwstr>ABAAVOAfoSrQoyyy6LtLaV/6RnPJs2YrTsFA4p1OAfeoGgTsLkjW6ec+lw+f7+q2hpJ5</vt:lpwstr>
  </property>
  <property fmtid="{D5CDD505-2E9C-101B-9397-08002B2CF9AE}" pid="4" name="RESPONSE_SENDER_NAME">
    <vt:lpwstr>gAAAdya76B99d4hLGUR1rQ+8TxTv0GGEPdix</vt:lpwstr>
  </property>
  <property fmtid="{D5CDD505-2E9C-101B-9397-08002B2CF9AE}" pid="5" name="EMAIL_OWNER_ADDRESS">
    <vt:lpwstr>ABAAMV6B7YzPbaKnTC/RzinxNG2dvqmQMEGB7blenRh/NlMFS0vjmhFLFCHKEDuZi7WL</vt:lpwstr>
  </property>
</Properties>
</file>