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B5F9B" w:rsidRPr="00E21B4A" w:rsidRDefault="005B5F9B" w:rsidP="00CC1640">
      <w:pPr>
        <w:ind w:firstLineChars="49" w:firstLine="118"/>
        <w:rPr>
          <w:rFonts w:ascii="Times New Roman" w:eastAsia="黑体" w:hAnsi="Times New Roman" w:cs="Times New Roman"/>
          <w:b/>
          <w:color w:val="000000"/>
          <w:kern w:val="0"/>
          <w:sz w:val="24"/>
          <w:szCs w:val="23"/>
        </w:rPr>
      </w:pPr>
      <w:r w:rsidRPr="00E21B4A">
        <w:rPr>
          <w:rFonts w:ascii="Times New Roman" w:eastAsia="黑体" w:hAnsi="黑体" w:cs="Times New Roman"/>
          <w:b/>
          <w:color w:val="000000"/>
          <w:kern w:val="0"/>
          <w:sz w:val="24"/>
          <w:szCs w:val="23"/>
        </w:rPr>
        <w:t>股票代码：</w:t>
      </w:r>
      <w:r w:rsidRPr="00E21B4A">
        <w:rPr>
          <w:rFonts w:ascii="Times New Roman" w:eastAsia="黑体" w:hAnsi="Times New Roman" w:cs="Times New Roman"/>
          <w:b/>
          <w:color w:val="000000"/>
          <w:kern w:val="0"/>
          <w:sz w:val="24"/>
          <w:szCs w:val="23"/>
        </w:rPr>
        <w:t xml:space="preserve">600362          </w:t>
      </w:r>
      <w:r w:rsidRPr="00E21B4A">
        <w:rPr>
          <w:rFonts w:ascii="Times New Roman" w:eastAsia="黑体" w:hAnsi="黑体" w:cs="Times New Roman"/>
          <w:b/>
          <w:color w:val="000000"/>
          <w:kern w:val="0"/>
          <w:sz w:val="24"/>
          <w:szCs w:val="23"/>
        </w:rPr>
        <w:t>股票简称：江西铜业</w:t>
      </w:r>
      <w:r w:rsidRPr="00E21B4A">
        <w:rPr>
          <w:rFonts w:ascii="Times New Roman" w:eastAsia="黑体" w:hAnsi="Times New Roman" w:cs="Times New Roman"/>
          <w:b/>
          <w:color w:val="000000"/>
          <w:kern w:val="0"/>
          <w:sz w:val="24"/>
          <w:szCs w:val="23"/>
        </w:rPr>
        <w:t xml:space="preserve">           </w:t>
      </w:r>
      <w:r w:rsidRPr="00E21B4A">
        <w:rPr>
          <w:rFonts w:ascii="Times New Roman" w:eastAsia="黑体" w:hAnsi="黑体" w:cs="Times New Roman"/>
          <w:b/>
          <w:color w:val="000000"/>
          <w:kern w:val="0"/>
          <w:sz w:val="24"/>
          <w:szCs w:val="23"/>
        </w:rPr>
        <w:t>编号：</w:t>
      </w:r>
      <w:r w:rsidR="00E21B4A" w:rsidRPr="00E72D3D">
        <w:rPr>
          <w:rFonts w:ascii="Times New Roman" w:eastAsia="黑体" w:hAnsi="黑体" w:cs="Times New Roman" w:hint="eastAsia"/>
          <w:b/>
          <w:color w:val="000000"/>
          <w:kern w:val="0"/>
          <w:sz w:val="24"/>
          <w:szCs w:val="23"/>
        </w:rPr>
        <w:t>临</w:t>
      </w:r>
      <w:r w:rsidRPr="00E72D3D">
        <w:rPr>
          <w:rFonts w:ascii="Times New Roman" w:eastAsia="黑体" w:hAnsi="Times New Roman" w:cs="Times New Roman"/>
          <w:b/>
          <w:color w:val="000000"/>
          <w:kern w:val="0"/>
          <w:sz w:val="24"/>
          <w:szCs w:val="23"/>
        </w:rPr>
        <w:t>2019-</w:t>
      </w:r>
      <w:r w:rsidR="00092456" w:rsidRPr="00E72D3D">
        <w:rPr>
          <w:rFonts w:ascii="Times New Roman" w:eastAsia="黑体" w:hAnsi="Times New Roman" w:cs="Times New Roman" w:hint="eastAsia"/>
          <w:b/>
          <w:color w:val="000000"/>
          <w:kern w:val="0"/>
          <w:sz w:val="24"/>
          <w:szCs w:val="23"/>
        </w:rPr>
        <w:t>0</w:t>
      </w:r>
      <w:r w:rsidR="00D371D1" w:rsidRPr="00E72D3D">
        <w:rPr>
          <w:rFonts w:ascii="Times New Roman" w:eastAsia="黑体" w:hAnsi="Times New Roman" w:cs="Times New Roman" w:hint="eastAsia"/>
          <w:b/>
          <w:color w:val="000000"/>
          <w:kern w:val="0"/>
          <w:sz w:val="24"/>
          <w:szCs w:val="23"/>
        </w:rPr>
        <w:t>5</w:t>
      </w:r>
      <w:r w:rsidR="00E72D3D">
        <w:rPr>
          <w:rFonts w:ascii="Times New Roman" w:eastAsia="黑体" w:hAnsi="Times New Roman" w:cs="Times New Roman" w:hint="eastAsia"/>
          <w:b/>
          <w:color w:val="000000"/>
          <w:kern w:val="0"/>
          <w:sz w:val="24"/>
          <w:szCs w:val="23"/>
        </w:rPr>
        <w:t>4</w:t>
      </w:r>
    </w:p>
    <w:p w:rsidR="005B5F9B" w:rsidRPr="00E21B4A" w:rsidRDefault="005B5F9B" w:rsidP="001A4AB2">
      <w:pPr>
        <w:ind w:firstLineChars="50" w:firstLine="120"/>
        <w:rPr>
          <w:rFonts w:ascii="Times New Roman" w:eastAsia="黑体" w:hAnsi="Times New Roman" w:cs="Times New Roman"/>
          <w:b/>
          <w:color w:val="000000"/>
          <w:kern w:val="0"/>
          <w:sz w:val="24"/>
          <w:szCs w:val="23"/>
        </w:rPr>
      </w:pPr>
      <w:r w:rsidRPr="00E21B4A">
        <w:rPr>
          <w:rFonts w:ascii="Times New Roman" w:eastAsia="黑体" w:hAnsi="黑体" w:cs="Times New Roman"/>
          <w:b/>
          <w:color w:val="000000"/>
          <w:kern w:val="0"/>
          <w:sz w:val="24"/>
          <w:szCs w:val="23"/>
        </w:rPr>
        <w:t>债券代码：</w:t>
      </w:r>
      <w:r w:rsidRPr="00E21B4A">
        <w:rPr>
          <w:rFonts w:ascii="Times New Roman" w:eastAsia="黑体" w:hAnsi="Times New Roman" w:cs="Times New Roman"/>
          <w:b/>
          <w:color w:val="000000"/>
          <w:kern w:val="0"/>
          <w:sz w:val="24"/>
          <w:szCs w:val="23"/>
        </w:rPr>
        <w:t xml:space="preserve">143304          </w:t>
      </w:r>
      <w:r w:rsidRPr="00E21B4A">
        <w:rPr>
          <w:rFonts w:ascii="Times New Roman" w:eastAsia="黑体" w:hAnsi="黑体" w:cs="Times New Roman"/>
          <w:b/>
          <w:color w:val="000000"/>
          <w:kern w:val="0"/>
          <w:sz w:val="24"/>
          <w:szCs w:val="23"/>
        </w:rPr>
        <w:t>债券简称：</w:t>
      </w:r>
      <w:r w:rsidRPr="00E21B4A">
        <w:rPr>
          <w:rFonts w:ascii="Times New Roman" w:eastAsia="黑体" w:hAnsi="Times New Roman" w:cs="Times New Roman"/>
          <w:b/>
          <w:color w:val="000000"/>
          <w:kern w:val="0"/>
          <w:sz w:val="24"/>
          <w:szCs w:val="23"/>
        </w:rPr>
        <w:t>17</w:t>
      </w:r>
      <w:r w:rsidRPr="00E21B4A">
        <w:rPr>
          <w:rFonts w:ascii="Times New Roman" w:eastAsia="黑体" w:hAnsi="黑体" w:cs="Times New Roman"/>
          <w:b/>
          <w:color w:val="000000"/>
          <w:kern w:val="0"/>
          <w:sz w:val="24"/>
          <w:szCs w:val="23"/>
        </w:rPr>
        <w:t>江铜</w:t>
      </w:r>
      <w:r w:rsidRPr="00E21B4A">
        <w:rPr>
          <w:rFonts w:ascii="Times New Roman" w:eastAsia="黑体" w:hAnsi="Times New Roman" w:cs="Times New Roman"/>
          <w:b/>
          <w:color w:val="000000"/>
          <w:kern w:val="0"/>
          <w:sz w:val="24"/>
          <w:szCs w:val="23"/>
        </w:rPr>
        <w:t>01</w:t>
      </w:r>
    </w:p>
    <w:p w:rsidR="00A27665" w:rsidRPr="009D1AC6" w:rsidRDefault="00A27665" w:rsidP="00A27665">
      <w:pPr>
        <w:autoSpaceDE w:val="0"/>
        <w:autoSpaceDN w:val="0"/>
        <w:adjustRightInd w:val="0"/>
        <w:jc w:val="left"/>
        <w:rPr>
          <w:rFonts w:ascii="Times New Roman" w:eastAsia="黑体" w:hAnsi="Times New Roman" w:cs="Times New Roman"/>
          <w:kern w:val="0"/>
          <w:sz w:val="24"/>
          <w:szCs w:val="24"/>
        </w:rPr>
      </w:pPr>
    </w:p>
    <w:p w:rsidR="00D371D1" w:rsidRPr="009A7E44" w:rsidRDefault="00A27665" w:rsidP="0001627E">
      <w:pPr>
        <w:autoSpaceDE w:val="0"/>
        <w:autoSpaceDN w:val="0"/>
        <w:adjustRightInd w:val="0"/>
        <w:spacing w:line="420" w:lineRule="auto"/>
        <w:jc w:val="center"/>
        <w:rPr>
          <w:rFonts w:asciiTheme="minorEastAsia" w:hAnsiTheme="minorEastAsia" w:cs="Times New Roman"/>
          <w:b/>
          <w:color w:val="FF0000"/>
          <w:kern w:val="0"/>
          <w:sz w:val="44"/>
          <w:szCs w:val="44"/>
        </w:rPr>
      </w:pPr>
      <w:r w:rsidRPr="009A7E44">
        <w:rPr>
          <w:rFonts w:asciiTheme="minorEastAsia" w:hAnsiTheme="minorEastAsia" w:cs="Times New Roman"/>
          <w:b/>
          <w:color w:val="FF0000"/>
          <w:kern w:val="0"/>
          <w:sz w:val="44"/>
          <w:szCs w:val="44"/>
        </w:rPr>
        <w:t>江西铜业股份有限公司关于修订</w:t>
      </w:r>
    </w:p>
    <w:p w:rsidR="00E97F6B" w:rsidRPr="00E97F6B" w:rsidRDefault="00A27665" w:rsidP="000C76AF">
      <w:pPr>
        <w:autoSpaceDE w:val="0"/>
        <w:autoSpaceDN w:val="0"/>
        <w:adjustRightInd w:val="0"/>
        <w:spacing w:line="420" w:lineRule="auto"/>
        <w:jc w:val="center"/>
        <w:rPr>
          <w:rFonts w:asciiTheme="minorEastAsia" w:hAnsiTheme="minorEastAsia" w:cs="Times New Roman"/>
          <w:b/>
          <w:color w:val="FF0000"/>
          <w:kern w:val="0"/>
          <w:sz w:val="44"/>
          <w:szCs w:val="44"/>
        </w:rPr>
      </w:pPr>
      <w:r w:rsidRPr="009A7E44">
        <w:rPr>
          <w:rFonts w:asciiTheme="minorEastAsia" w:hAnsiTheme="minorEastAsia" w:cs="Times New Roman"/>
          <w:b/>
          <w:color w:val="FF0000"/>
          <w:kern w:val="0"/>
          <w:sz w:val="44"/>
          <w:szCs w:val="44"/>
        </w:rPr>
        <w:t>《江西铜业股份有限公司</w:t>
      </w:r>
      <w:r w:rsidR="0002255F" w:rsidRPr="009A7E44">
        <w:rPr>
          <w:rFonts w:asciiTheme="minorEastAsia" w:hAnsiTheme="minorEastAsia" w:cs="Times New Roman" w:hint="eastAsia"/>
          <w:b/>
          <w:color w:val="FF0000"/>
          <w:kern w:val="0"/>
          <w:sz w:val="44"/>
          <w:szCs w:val="44"/>
        </w:rPr>
        <w:t>章程</w:t>
      </w:r>
      <w:r w:rsidRPr="009A7E44">
        <w:rPr>
          <w:rFonts w:asciiTheme="minorEastAsia" w:hAnsiTheme="minorEastAsia" w:cs="Times New Roman"/>
          <w:b/>
          <w:color w:val="FF0000"/>
          <w:kern w:val="0"/>
          <w:sz w:val="44"/>
          <w:szCs w:val="44"/>
        </w:rPr>
        <w:t>》的公告</w:t>
      </w:r>
    </w:p>
    <w:p w:rsidR="005B5F9B" w:rsidRPr="009D1AC6" w:rsidRDefault="005B5F9B" w:rsidP="0001627E">
      <w:pPr>
        <w:pStyle w:val="p0"/>
        <w:pBdr>
          <w:top w:val="single" w:sz="4" w:space="0" w:color="000000"/>
          <w:left w:val="single" w:sz="4" w:space="4" w:color="000000"/>
          <w:bottom w:val="single" w:sz="4" w:space="0" w:color="000000"/>
          <w:right w:val="single" w:sz="4" w:space="4" w:color="000000"/>
        </w:pBdr>
        <w:snapToGrid w:val="0"/>
        <w:spacing w:line="420" w:lineRule="auto"/>
        <w:ind w:firstLine="420"/>
        <w:rPr>
          <w:rFonts w:ascii="Times New Roman" w:hAnsi="Times New Roman" w:cs="Times New Roman"/>
          <w:color w:val="000000"/>
        </w:rPr>
      </w:pPr>
      <w:r w:rsidRPr="009D1AC6">
        <w:rPr>
          <w:rFonts w:ascii="Times New Roman" w:hAnsi="Times New Roman" w:cs="Times New Roman"/>
          <w:color w:val="000000"/>
        </w:rPr>
        <w:t>本公司董事会及全体董事保证本公告内容不存在任何虚假记载、误导性陈述或者重大遗漏，并对其内容的真实性、准确性和完整性承担个别及连带责任。</w:t>
      </w:r>
    </w:p>
    <w:p w:rsidR="0048783E" w:rsidRPr="009D1AC6" w:rsidRDefault="00CF0EE2" w:rsidP="00CF0EE2">
      <w:pPr>
        <w:pStyle w:val="Default"/>
        <w:rPr>
          <w:rFonts w:ascii="Times New Roman" w:hAnsi="Times New Roman" w:cs="Times New Roman"/>
          <w:b/>
          <w:sz w:val="28"/>
          <w:szCs w:val="28"/>
        </w:rPr>
      </w:pPr>
      <w:r w:rsidRPr="009D1AC6">
        <w:rPr>
          <w:rFonts w:ascii="Times New Roman" w:hAnsi="Times New Roman" w:cs="Times New Roman"/>
          <w:sz w:val="28"/>
          <w:szCs w:val="28"/>
        </w:rPr>
        <w:t xml:space="preserve">  </w:t>
      </w:r>
      <w:r w:rsidRPr="009D1AC6">
        <w:rPr>
          <w:rFonts w:ascii="Times New Roman" w:hAnsi="Times New Roman" w:cs="Times New Roman"/>
          <w:b/>
          <w:sz w:val="28"/>
          <w:szCs w:val="28"/>
        </w:rPr>
        <w:t xml:space="preserve"> </w:t>
      </w:r>
    </w:p>
    <w:p w:rsidR="00CF0EE2" w:rsidRPr="001A4AB2" w:rsidRDefault="00CF0EE2" w:rsidP="0001627E">
      <w:pPr>
        <w:pStyle w:val="Default"/>
        <w:spacing w:line="560" w:lineRule="exact"/>
        <w:ind w:firstLineChars="146" w:firstLine="410"/>
        <w:outlineLvl w:val="0"/>
        <w:rPr>
          <w:rFonts w:hAnsi="宋体" w:cs="Times New Roman"/>
          <w:b/>
          <w:sz w:val="28"/>
          <w:szCs w:val="28"/>
        </w:rPr>
      </w:pPr>
      <w:r w:rsidRPr="001A4AB2">
        <w:rPr>
          <w:rFonts w:hAnsi="宋体" w:cs="Times New Roman"/>
          <w:b/>
          <w:sz w:val="28"/>
          <w:szCs w:val="28"/>
        </w:rPr>
        <w:t xml:space="preserve"> 一、董事会会议审议情况 </w:t>
      </w:r>
    </w:p>
    <w:p w:rsidR="00B96FD0" w:rsidRPr="0001627E" w:rsidRDefault="00CF0EE2" w:rsidP="0001627E">
      <w:pPr>
        <w:autoSpaceDE w:val="0"/>
        <w:autoSpaceDN w:val="0"/>
        <w:adjustRightInd w:val="0"/>
        <w:spacing w:line="560" w:lineRule="exact"/>
        <w:ind w:firstLineChars="200" w:firstLine="560"/>
        <w:jc w:val="left"/>
        <w:rPr>
          <w:rFonts w:ascii="仿宋" w:eastAsia="仿宋" w:hAnsi="仿宋" w:cs="Times New Roman"/>
          <w:color w:val="000000"/>
          <w:kern w:val="0"/>
          <w:sz w:val="28"/>
          <w:szCs w:val="28"/>
        </w:rPr>
      </w:pPr>
      <w:r w:rsidRPr="00012605">
        <w:rPr>
          <w:rFonts w:ascii="仿宋" w:eastAsia="仿宋" w:hAnsi="仿宋" w:cs="Times New Roman"/>
          <w:color w:val="000000"/>
          <w:kern w:val="0"/>
          <w:sz w:val="28"/>
          <w:szCs w:val="28"/>
        </w:rPr>
        <w:t>2019年</w:t>
      </w:r>
      <w:r w:rsidR="00263D10" w:rsidRPr="00012605">
        <w:rPr>
          <w:rFonts w:ascii="仿宋" w:eastAsia="仿宋" w:hAnsi="仿宋" w:cs="Times New Roman" w:hint="eastAsia"/>
          <w:color w:val="000000"/>
          <w:kern w:val="0"/>
          <w:sz w:val="28"/>
          <w:szCs w:val="28"/>
        </w:rPr>
        <w:t>1</w:t>
      </w:r>
      <w:r w:rsidR="00C5742B" w:rsidRPr="00012605">
        <w:rPr>
          <w:rFonts w:ascii="仿宋" w:eastAsia="仿宋" w:hAnsi="仿宋" w:cs="Times New Roman" w:hint="eastAsia"/>
          <w:color w:val="000000"/>
          <w:kern w:val="0"/>
          <w:sz w:val="28"/>
          <w:szCs w:val="28"/>
        </w:rPr>
        <w:t>2</w:t>
      </w:r>
      <w:r w:rsidRPr="00012605">
        <w:rPr>
          <w:rFonts w:ascii="仿宋" w:eastAsia="仿宋" w:hAnsi="仿宋" w:cs="Times New Roman"/>
          <w:color w:val="000000"/>
          <w:kern w:val="0"/>
          <w:sz w:val="28"/>
          <w:szCs w:val="28"/>
        </w:rPr>
        <w:t>月</w:t>
      </w:r>
      <w:r w:rsidR="00012605" w:rsidRPr="00012605">
        <w:rPr>
          <w:rFonts w:ascii="仿宋" w:eastAsia="仿宋" w:hAnsi="仿宋" w:cs="Times New Roman" w:hint="eastAsia"/>
          <w:color w:val="000000"/>
          <w:kern w:val="0"/>
          <w:sz w:val="28"/>
          <w:szCs w:val="28"/>
        </w:rPr>
        <w:t>30</w:t>
      </w:r>
      <w:r w:rsidRPr="00012605">
        <w:rPr>
          <w:rFonts w:ascii="仿宋" w:eastAsia="仿宋" w:hAnsi="仿宋" w:cs="Times New Roman"/>
          <w:color w:val="000000"/>
          <w:kern w:val="0"/>
          <w:sz w:val="28"/>
          <w:szCs w:val="28"/>
        </w:rPr>
        <w:t>日</w:t>
      </w:r>
      <w:r w:rsidRPr="0001627E">
        <w:rPr>
          <w:rFonts w:ascii="仿宋" w:eastAsia="仿宋" w:hAnsi="仿宋" w:cs="Times New Roman"/>
          <w:color w:val="000000"/>
          <w:kern w:val="0"/>
          <w:sz w:val="28"/>
          <w:szCs w:val="28"/>
        </w:rPr>
        <w:t>，</w:t>
      </w:r>
      <w:r w:rsidR="00CC1640" w:rsidRPr="0001627E">
        <w:rPr>
          <w:rFonts w:ascii="仿宋" w:eastAsia="仿宋" w:hAnsi="仿宋" w:cs="Times New Roman" w:hint="eastAsia"/>
          <w:color w:val="000000"/>
          <w:kern w:val="0"/>
          <w:sz w:val="28"/>
          <w:szCs w:val="28"/>
        </w:rPr>
        <w:t>江西铜业股份有限</w:t>
      </w:r>
      <w:r w:rsidRPr="0001627E">
        <w:rPr>
          <w:rFonts w:ascii="仿宋" w:eastAsia="仿宋" w:hAnsi="仿宋" w:cs="Times New Roman"/>
          <w:color w:val="000000"/>
          <w:kern w:val="0"/>
          <w:sz w:val="28"/>
          <w:szCs w:val="28"/>
        </w:rPr>
        <w:t>公司</w:t>
      </w:r>
      <w:r w:rsidR="00CC1640" w:rsidRPr="0001627E">
        <w:rPr>
          <w:rFonts w:ascii="仿宋" w:eastAsia="仿宋" w:hAnsi="仿宋" w:cs="Times New Roman" w:hint="eastAsia"/>
          <w:color w:val="000000"/>
          <w:kern w:val="0"/>
          <w:sz w:val="28"/>
          <w:szCs w:val="28"/>
        </w:rPr>
        <w:t>（</w:t>
      </w:r>
      <w:r w:rsidR="00012605">
        <w:rPr>
          <w:rFonts w:ascii="仿宋" w:eastAsia="仿宋" w:hAnsi="仿宋" w:cs="Times New Roman" w:hint="eastAsia"/>
          <w:color w:val="000000"/>
          <w:kern w:val="0"/>
          <w:sz w:val="28"/>
          <w:szCs w:val="28"/>
        </w:rPr>
        <w:t>以</w:t>
      </w:r>
      <w:r w:rsidR="00CC1640" w:rsidRPr="0001627E">
        <w:rPr>
          <w:rFonts w:ascii="仿宋" w:eastAsia="仿宋" w:hAnsi="仿宋" w:cs="Times New Roman" w:hint="eastAsia"/>
          <w:color w:val="000000"/>
          <w:kern w:val="0"/>
          <w:sz w:val="28"/>
          <w:szCs w:val="28"/>
        </w:rPr>
        <w:t>下</w:t>
      </w:r>
      <w:r w:rsidR="00012605">
        <w:rPr>
          <w:rFonts w:ascii="仿宋" w:eastAsia="仿宋" w:hAnsi="仿宋" w:cs="Times New Roman" w:hint="eastAsia"/>
          <w:color w:val="000000"/>
          <w:kern w:val="0"/>
          <w:sz w:val="28"/>
          <w:szCs w:val="28"/>
        </w:rPr>
        <w:t>简</w:t>
      </w:r>
      <w:r w:rsidR="00CC1640" w:rsidRPr="0001627E">
        <w:rPr>
          <w:rFonts w:ascii="仿宋" w:eastAsia="仿宋" w:hAnsi="仿宋" w:cs="Times New Roman" w:hint="eastAsia"/>
          <w:color w:val="000000"/>
          <w:kern w:val="0"/>
          <w:sz w:val="28"/>
          <w:szCs w:val="28"/>
        </w:rPr>
        <w:t>称公司）</w:t>
      </w:r>
      <w:r w:rsidRPr="0001627E">
        <w:rPr>
          <w:rFonts w:ascii="仿宋" w:eastAsia="仿宋" w:hAnsi="仿宋" w:cs="Times New Roman"/>
          <w:color w:val="000000"/>
          <w:kern w:val="0"/>
          <w:sz w:val="28"/>
          <w:szCs w:val="28"/>
        </w:rPr>
        <w:t>第八届董事会第</w:t>
      </w:r>
      <w:r w:rsidR="00322C9E" w:rsidRPr="0001627E">
        <w:rPr>
          <w:rFonts w:ascii="仿宋" w:eastAsia="仿宋" w:hAnsi="仿宋" w:cs="Times New Roman" w:hint="eastAsia"/>
          <w:color w:val="000000"/>
          <w:kern w:val="0"/>
          <w:sz w:val="28"/>
          <w:szCs w:val="28"/>
        </w:rPr>
        <w:t>十</w:t>
      </w:r>
      <w:r w:rsidR="00C5742B">
        <w:rPr>
          <w:rFonts w:ascii="仿宋" w:eastAsia="仿宋" w:hAnsi="仿宋" w:cs="Times New Roman" w:hint="eastAsia"/>
          <w:color w:val="000000"/>
          <w:kern w:val="0"/>
          <w:sz w:val="28"/>
          <w:szCs w:val="28"/>
        </w:rPr>
        <w:t>六</w:t>
      </w:r>
      <w:r w:rsidRPr="0001627E">
        <w:rPr>
          <w:rFonts w:ascii="仿宋" w:eastAsia="仿宋" w:hAnsi="仿宋" w:cs="Times New Roman"/>
          <w:color w:val="000000"/>
          <w:kern w:val="0"/>
          <w:sz w:val="28"/>
          <w:szCs w:val="28"/>
        </w:rPr>
        <w:t>次会议以</w:t>
      </w:r>
      <w:proofErr w:type="gramStart"/>
      <w:r w:rsidR="00AC77EF" w:rsidRPr="0001627E">
        <w:rPr>
          <w:rFonts w:ascii="仿宋" w:eastAsia="仿宋" w:hAnsi="仿宋" w:cs="Times New Roman" w:hint="eastAsia"/>
          <w:color w:val="000000"/>
          <w:kern w:val="0"/>
          <w:sz w:val="28"/>
          <w:szCs w:val="28"/>
        </w:rPr>
        <w:t>书面会议</w:t>
      </w:r>
      <w:proofErr w:type="gramEnd"/>
      <w:r w:rsidR="00AC77EF" w:rsidRPr="0001627E">
        <w:rPr>
          <w:rFonts w:ascii="仿宋" w:eastAsia="仿宋" w:hAnsi="仿宋" w:cs="Times New Roman" w:hint="eastAsia"/>
          <w:color w:val="000000"/>
          <w:kern w:val="0"/>
          <w:sz w:val="28"/>
          <w:szCs w:val="28"/>
        </w:rPr>
        <w:t>形式</w:t>
      </w:r>
      <w:r w:rsidRPr="0001627E">
        <w:rPr>
          <w:rFonts w:ascii="仿宋" w:eastAsia="仿宋" w:hAnsi="仿宋" w:cs="Times New Roman"/>
          <w:color w:val="000000"/>
          <w:kern w:val="0"/>
          <w:sz w:val="28"/>
          <w:szCs w:val="28"/>
        </w:rPr>
        <w:t>召开，</w:t>
      </w:r>
      <w:r w:rsidRPr="00872AC3">
        <w:rPr>
          <w:rFonts w:ascii="仿宋" w:eastAsia="仿宋" w:hAnsi="仿宋" w:cs="Times New Roman"/>
          <w:color w:val="000000"/>
          <w:kern w:val="0"/>
          <w:sz w:val="28"/>
          <w:szCs w:val="28"/>
        </w:rPr>
        <w:t>同意1</w:t>
      </w:r>
      <w:r w:rsidR="009D1AC6" w:rsidRPr="00872AC3">
        <w:rPr>
          <w:rFonts w:ascii="仿宋" w:eastAsia="仿宋" w:hAnsi="仿宋" w:cs="Times New Roman"/>
          <w:color w:val="000000"/>
          <w:kern w:val="0"/>
          <w:sz w:val="28"/>
          <w:szCs w:val="28"/>
        </w:rPr>
        <w:t>1</w:t>
      </w:r>
      <w:r w:rsidRPr="00872AC3">
        <w:rPr>
          <w:rFonts w:ascii="仿宋" w:eastAsia="仿宋" w:hAnsi="仿宋" w:cs="Times New Roman"/>
          <w:color w:val="000000"/>
          <w:kern w:val="0"/>
          <w:sz w:val="28"/>
          <w:szCs w:val="28"/>
        </w:rPr>
        <w:t>票、反对0票、弃权0票</w:t>
      </w:r>
      <w:r w:rsidRPr="0001627E">
        <w:rPr>
          <w:rFonts w:ascii="仿宋" w:eastAsia="仿宋" w:hAnsi="仿宋" w:cs="Times New Roman"/>
          <w:color w:val="000000"/>
          <w:kern w:val="0"/>
          <w:sz w:val="28"/>
          <w:szCs w:val="28"/>
        </w:rPr>
        <w:t>，审议通过了《</w:t>
      </w:r>
      <w:r w:rsidR="002A0350">
        <w:rPr>
          <w:rFonts w:ascii="仿宋" w:eastAsia="仿宋" w:hAnsi="仿宋" w:cs="Times New Roman" w:hint="eastAsia"/>
          <w:color w:val="000000"/>
          <w:kern w:val="0"/>
          <w:sz w:val="28"/>
          <w:szCs w:val="28"/>
        </w:rPr>
        <w:t>江西铜业股份有限公司</w:t>
      </w:r>
      <w:r w:rsidRPr="0001627E">
        <w:rPr>
          <w:rFonts w:ascii="仿宋" w:eastAsia="仿宋" w:hAnsi="仿宋" w:cs="Times New Roman"/>
          <w:color w:val="000000"/>
          <w:kern w:val="0"/>
          <w:sz w:val="28"/>
          <w:szCs w:val="28"/>
        </w:rPr>
        <w:t>关于修</w:t>
      </w:r>
      <w:r w:rsidR="00322C9E" w:rsidRPr="0001627E">
        <w:rPr>
          <w:rFonts w:ascii="仿宋" w:eastAsia="仿宋" w:hAnsi="仿宋" w:cs="Times New Roman" w:hint="eastAsia"/>
          <w:color w:val="000000"/>
          <w:kern w:val="0"/>
          <w:sz w:val="28"/>
          <w:szCs w:val="28"/>
        </w:rPr>
        <w:t>订</w:t>
      </w:r>
      <w:r w:rsidR="002A0350">
        <w:rPr>
          <w:rFonts w:ascii="仿宋" w:eastAsia="仿宋" w:hAnsi="仿宋" w:cs="Times New Roman" w:hint="eastAsia"/>
          <w:color w:val="000000"/>
          <w:kern w:val="0"/>
          <w:sz w:val="28"/>
          <w:szCs w:val="28"/>
        </w:rPr>
        <w:t>&lt;</w:t>
      </w:r>
      <w:r w:rsidR="00AC77EF" w:rsidRPr="0001627E">
        <w:rPr>
          <w:rFonts w:ascii="仿宋" w:eastAsia="仿宋" w:hAnsi="仿宋" w:cs="Times New Roman" w:hint="eastAsia"/>
          <w:color w:val="000000"/>
          <w:kern w:val="0"/>
          <w:sz w:val="28"/>
          <w:szCs w:val="28"/>
        </w:rPr>
        <w:t>江西铜业股份有限公司</w:t>
      </w:r>
      <w:r w:rsidR="0002255F" w:rsidRPr="0001627E">
        <w:rPr>
          <w:rFonts w:ascii="仿宋" w:eastAsia="仿宋" w:hAnsi="仿宋" w:cs="Times New Roman" w:hint="eastAsia"/>
          <w:color w:val="000000"/>
          <w:kern w:val="0"/>
          <w:sz w:val="28"/>
          <w:szCs w:val="28"/>
        </w:rPr>
        <w:t>章程</w:t>
      </w:r>
      <w:r w:rsidR="002A0350">
        <w:rPr>
          <w:rFonts w:ascii="仿宋" w:eastAsia="仿宋" w:hAnsi="仿宋" w:cs="Times New Roman" w:hint="eastAsia"/>
          <w:color w:val="000000"/>
          <w:kern w:val="0"/>
          <w:sz w:val="28"/>
          <w:szCs w:val="28"/>
        </w:rPr>
        <w:t>&gt;</w:t>
      </w:r>
      <w:r w:rsidR="00D371D1" w:rsidRPr="0001627E">
        <w:rPr>
          <w:rFonts w:ascii="仿宋" w:eastAsia="仿宋" w:hAnsi="仿宋" w:cs="Times New Roman" w:hint="eastAsia"/>
          <w:color w:val="000000"/>
          <w:kern w:val="0"/>
          <w:sz w:val="28"/>
          <w:szCs w:val="28"/>
        </w:rPr>
        <w:t>的</w:t>
      </w:r>
      <w:r w:rsidRPr="0001627E">
        <w:rPr>
          <w:rFonts w:ascii="仿宋" w:eastAsia="仿宋" w:hAnsi="仿宋" w:cs="Times New Roman"/>
          <w:color w:val="000000"/>
          <w:kern w:val="0"/>
          <w:sz w:val="28"/>
          <w:szCs w:val="28"/>
        </w:rPr>
        <w:t>议案》。本议案</w:t>
      </w:r>
      <w:r w:rsidR="00263D10" w:rsidRPr="0001627E">
        <w:rPr>
          <w:rFonts w:ascii="仿宋" w:eastAsia="仿宋" w:hAnsi="仿宋" w:cs="Times New Roman" w:hint="eastAsia"/>
          <w:color w:val="000000"/>
          <w:kern w:val="0"/>
          <w:sz w:val="28"/>
          <w:szCs w:val="28"/>
        </w:rPr>
        <w:t>仍</w:t>
      </w:r>
      <w:r w:rsidRPr="0001627E">
        <w:rPr>
          <w:rFonts w:ascii="仿宋" w:eastAsia="仿宋" w:hAnsi="仿宋" w:cs="Times New Roman"/>
          <w:color w:val="000000"/>
          <w:kern w:val="0"/>
          <w:sz w:val="28"/>
          <w:szCs w:val="28"/>
        </w:rPr>
        <w:t>须提交公司股东大会</w:t>
      </w:r>
      <w:r w:rsidR="00D07BBE">
        <w:rPr>
          <w:rFonts w:ascii="仿宋" w:eastAsia="仿宋" w:hAnsi="仿宋" w:cs="Times New Roman" w:hint="eastAsia"/>
          <w:color w:val="000000"/>
          <w:kern w:val="0"/>
          <w:sz w:val="28"/>
          <w:szCs w:val="28"/>
        </w:rPr>
        <w:t>、类别股东大会</w:t>
      </w:r>
      <w:r w:rsidRPr="0001627E">
        <w:rPr>
          <w:rFonts w:ascii="仿宋" w:eastAsia="仿宋" w:hAnsi="仿宋" w:cs="Times New Roman"/>
          <w:color w:val="000000"/>
          <w:kern w:val="0"/>
          <w:sz w:val="28"/>
          <w:szCs w:val="28"/>
        </w:rPr>
        <w:t>审议。</w:t>
      </w:r>
    </w:p>
    <w:p w:rsidR="00B96FD0" w:rsidRPr="001A4AB2" w:rsidRDefault="00B96FD0" w:rsidP="0001627E">
      <w:pPr>
        <w:autoSpaceDE w:val="0"/>
        <w:autoSpaceDN w:val="0"/>
        <w:adjustRightInd w:val="0"/>
        <w:spacing w:line="560" w:lineRule="exact"/>
        <w:jc w:val="left"/>
        <w:outlineLvl w:val="0"/>
        <w:rPr>
          <w:rFonts w:ascii="宋体" w:eastAsia="宋体" w:hAnsi="宋体" w:cs="Times New Roman"/>
          <w:b/>
          <w:kern w:val="0"/>
          <w:sz w:val="28"/>
          <w:szCs w:val="28"/>
        </w:rPr>
      </w:pPr>
      <w:r w:rsidRPr="00122378">
        <w:rPr>
          <w:rFonts w:ascii="仿宋" w:eastAsia="仿宋" w:hAnsi="仿宋" w:cs="Times New Roman"/>
          <w:kern w:val="0"/>
          <w:sz w:val="28"/>
          <w:szCs w:val="28"/>
        </w:rPr>
        <w:t xml:space="preserve"> </w:t>
      </w:r>
      <w:r w:rsidR="00E172D0" w:rsidRPr="00122378">
        <w:rPr>
          <w:rFonts w:ascii="仿宋" w:eastAsia="仿宋" w:hAnsi="仿宋" w:cs="Times New Roman"/>
          <w:kern w:val="0"/>
          <w:sz w:val="28"/>
          <w:szCs w:val="28"/>
        </w:rPr>
        <w:t xml:space="preserve"> </w:t>
      </w:r>
      <w:r w:rsidR="00E172D0" w:rsidRPr="001A4AB2">
        <w:rPr>
          <w:rFonts w:ascii="宋体" w:eastAsia="宋体" w:hAnsi="宋体" w:cs="Times New Roman"/>
          <w:kern w:val="0"/>
          <w:sz w:val="28"/>
          <w:szCs w:val="28"/>
        </w:rPr>
        <w:t xml:space="preserve">  </w:t>
      </w:r>
      <w:r w:rsidR="00CF0EE2" w:rsidRPr="001A4AB2">
        <w:rPr>
          <w:rFonts w:ascii="宋体" w:eastAsia="宋体" w:hAnsi="宋体" w:cs="Times New Roman"/>
          <w:b/>
          <w:kern w:val="0"/>
          <w:sz w:val="28"/>
          <w:szCs w:val="28"/>
        </w:rPr>
        <w:t>二</w:t>
      </w:r>
      <w:r w:rsidRPr="001A4AB2">
        <w:rPr>
          <w:rFonts w:ascii="宋体" w:eastAsia="宋体" w:hAnsi="宋体" w:cs="Times New Roman"/>
          <w:b/>
          <w:kern w:val="0"/>
          <w:sz w:val="28"/>
          <w:szCs w:val="28"/>
        </w:rPr>
        <w:t>、</w:t>
      </w:r>
      <w:r w:rsidR="00CF0EE2" w:rsidRPr="001A4AB2">
        <w:rPr>
          <w:rFonts w:ascii="宋体" w:eastAsia="宋体" w:hAnsi="宋体" w:cs="Times New Roman"/>
          <w:b/>
          <w:kern w:val="0"/>
          <w:sz w:val="28"/>
          <w:szCs w:val="28"/>
        </w:rPr>
        <w:t>本次</w:t>
      </w:r>
      <w:r w:rsidR="0002255F" w:rsidRPr="001A4AB2">
        <w:rPr>
          <w:rFonts w:ascii="宋体" w:eastAsia="宋体" w:hAnsi="宋体" w:cs="Times New Roman" w:hint="eastAsia"/>
          <w:b/>
          <w:kern w:val="0"/>
          <w:sz w:val="28"/>
          <w:szCs w:val="28"/>
        </w:rPr>
        <w:t>公司章程</w:t>
      </w:r>
      <w:r w:rsidR="00CF0EE2" w:rsidRPr="001A4AB2">
        <w:rPr>
          <w:rFonts w:ascii="宋体" w:eastAsia="宋体" w:hAnsi="宋体" w:cs="Times New Roman"/>
          <w:b/>
          <w:kern w:val="0"/>
          <w:sz w:val="28"/>
          <w:szCs w:val="28"/>
        </w:rPr>
        <w:t>修订</w:t>
      </w:r>
      <w:r w:rsidRPr="001A4AB2">
        <w:rPr>
          <w:rFonts w:ascii="宋体" w:eastAsia="宋体" w:hAnsi="宋体" w:cs="Times New Roman"/>
          <w:b/>
          <w:kern w:val="0"/>
          <w:sz w:val="28"/>
          <w:szCs w:val="28"/>
        </w:rPr>
        <w:t>情况</w:t>
      </w:r>
    </w:p>
    <w:p w:rsidR="0056521B" w:rsidRPr="0001627E" w:rsidRDefault="00484D2A" w:rsidP="00484D2A">
      <w:pPr>
        <w:autoSpaceDE w:val="0"/>
        <w:autoSpaceDN w:val="0"/>
        <w:adjustRightInd w:val="0"/>
        <w:spacing w:line="560" w:lineRule="exact"/>
        <w:ind w:firstLineChars="200" w:firstLine="560"/>
        <w:jc w:val="left"/>
        <w:rPr>
          <w:rFonts w:ascii="仿宋" w:eastAsia="仿宋" w:hAnsi="仿宋" w:cs="Times New Roman"/>
          <w:color w:val="000000"/>
          <w:kern w:val="0"/>
          <w:sz w:val="28"/>
          <w:szCs w:val="28"/>
        </w:rPr>
      </w:pPr>
      <w:r w:rsidRPr="00484D2A">
        <w:rPr>
          <w:rFonts w:ascii="仿宋" w:eastAsia="仿宋" w:hAnsi="仿宋" w:cs="Times New Roman" w:hint="eastAsia"/>
          <w:color w:val="000000"/>
          <w:kern w:val="0"/>
          <w:sz w:val="28"/>
          <w:szCs w:val="28"/>
        </w:rPr>
        <w:t>根据《</w:t>
      </w:r>
      <w:r>
        <w:rPr>
          <w:rFonts w:ascii="仿宋" w:eastAsia="仿宋" w:hAnsi="仿宋" w:cs="Times New Roman" w:hint="eastAsia"/>
          <w:color w:val="000000"/>
          <w:kern w:val="0"/>
          <w:sz w:val="28"/>
          <w:szCs w:val="28"/>
        </w:rPr>
        <w:t>中华人民共和国</w:t>
      </w:r>
      <w:r w:rsidRPr="00484D2A">
        <w:rPr>
          <w:rFonts w:ascii="仿宋" w:eastAsia="仿宋" w:hAnsi="仿宋" w:cs="Times New Roman" w:hint="eastAsia"/>
          <w:color w:val="000000"/>
          <w:kern w:val="0"/>
          <w:sz w:val="28"/>
          <w:szCs w:val="28"/>
        </w:rPr>
        <w:t>公司法》及《国务院关于调整适用在境外上市公司召开股东大会通知期限等事项规定的批复》（</w:t>
      </w:r>
      <w:proofErr w:type="gramStart"/>
      <w:r w:rsidRPr="00484D2A">
        <w:rPr>
          <w:rFonts w:ascii="仿宋" w:eastAsia="仿宋" w:hAnsi="仿宋" w:cs="Times New Roman" w:hint="eastAsia"/>
          <w:color w:val="000000"/>
          <w:kern w:val="0"/>
          <w:sz w:val="28"/>
          <w:szCs w:val="28"/>
        </w:rPr>
        <w:t>国函〔2019〕</w:t>
      </w:r>
      <w:proofErr w:type="gramEnd"/>
      <w:r w:rsidRPr="00484D2A">
        <w:rPr>
          <w:rFonts w:ascii="仿宋" w:eastAsia="仿宋" w:hAnsi="仿宋" w:cs="Times New Roman" w:hint="eastAsia"/>
          <w:color w:val="000000"/>
          <w:kern w:val="0"/>
          <w:sz w:val="28"/>
          <w:szCs w:val="28"/>
        </w:rPr>
        <w:t>97 号）等有关规定，公司第</w:t>
      </w:r>
      <w:r>
        <w:rPr>
          <w:rFonts w:ascii="仿宋" w:eastAsia="仿宋" w:hAnsi="仿宋" w:cs="Times New Roman" w:hint="eastAsia"/>
          <w:color w:val="000000"/>
          <w:kern w:val="0"/>
          <w:sz w:val="28"/>
          <w:szCs w:val="28"/>
        </w:rPr>
        <w:t>八</w:t>
      </w:r>
      <w:r w:rsidRPr="00484D2A">
        <w:rPr>
          <w:rFonts w:ascii="仿宋" w:eastAsia="仿宋" w:hAnsi="仿宋" w:cs="Times New Roman" w:hint="eastAsia"/>
          <w:color w:val="000000"/>
          <w:kern w:val="0"/>
          <w:sz w:val="28"/>
          <w:szCs w:val="28"/>
        </w:rPr>
        <w:t>届董事会第</w:t>
      </w:r>
      <w:r>
        <w:rPr>
          <w:rFonts w:ascii="仿宋" w:eastAsia="仿宋" w:hAnsi="仿宋" w:cs="Times New Roman" w:hint="eastAsia"/>
          <w:color w:val="000000"/>
          <w:kern w:val="0"/>
          <w:sz w:val="28"/>
          <w:szCs w:val="28"/>
        </w:rPr>
        <w:t>十六</w:t>
      </w:r>
      <w:r w:rsidRPr="00484D2A">
        <w:rPr>
          <w:rFonts w:ascii="仿宋" w:eastAsia="仿宋" w:hAnsi="仿宋" w:cs="Times New Roman" w:hint="eastAsia"/>
          <w:color w:val="000000"/>
          <w:kern w:val="0"/>
          <w:sz w:val="28"/>
          <w:szCs w:val="28"/>
        </w:rPr>
        <w:t>次会议审议通过</w:t>
      </w:r>
      <w:proofErr w:type="gramStart"/>
      <w:r w:rsidRPr="00484D2A">
        <w:rPr>
          <w:rFonts w:ascii="仿宋" w:eastAsia="仿宋" w:hAnsi="仿宋" w:cs="Times New Roman" w:hint="eastAsia"/>
          <w:color w:val="000000"/>
          <w:kern w:val="0"/>
          <w:sz w:val="28"/>
          <w:szCs w:val="28"/>
        </w:rPr>
        <w:t>《</w:t>
      </w:r>
      <w:proofErr w:type="gramEnd"/>
      <w:r>
        <w:rPr>
          <w:rFonts w:ascii="仿宋" w:eastAsia="仿宋" w:hAnsi="仿宋" w:cs="Times New Roman" w:hint="eastAsia"/>
          <w:color w:val="000000"/>
          <w:kern w:val="0"/>
          <w:sz w:val="28"/>
          <w:szCs w:val="28"/>
        </w:rPr>
        <w:t>江西铜业股份有限公司</w:t>
      </w:r>
      <w:r w:rsidRPr="00484D2A">
        <w:rPr>
          <w:rFonts w:ascii="仿宋" w:eastAsia="仿宋" w:hAnsi="仿宋" w:cs="Times New Roman" w:hint="eastAsia"/>
          <w:color w:val="000000"/>
          <w:kern w:val="0"/>
          <w:sz w:val="28"/>
          <w:szCs w:val="28"/>
        </w:rPr>
        <w:t>关于修订</w:t>
      </w:r>
      <w:proofErr w:type="gramStart"/>
      <w:r>
        <w:rPr>
          <w:rFonts w:ascii="仿宋" w:eastAsia="仿宋" w:hAnsi="仿宋" w:cs="Times New Roman" w:hint="eastAsia"/>
          <w:color w:val="000000"/>
          <w:kern w:val="0"/>
          <w:sz w:val="28"/>
          <w:szCs w:val="28"/>
        </w:rPr>
        <w:t>《</w:t>
      </w:r>
      <w:proofErr w:type="gramEnd"/>
      <w:r>
        <w:rPr>
          <w:rFonts w:ascii="仿宋" w:eastAsia="仿宋" w:hAnsi="仿宋" w:cs="Times New Roman" w:hint="eastAsia"/>
          <w:color w:val="000000"/>
          <w:kern w:val="0"/>
          <w:sz w:val="28"/>
          <w:szCs w:val="28"/>
        </w:rPr>
        <w:t>江西铜业股份有限公司</w:t>
      </w:r>
      <w:r w:rsidRPr="00484D2A">
        <w:rPr>
          <w:rFonts w:ascii="仿宋" w:eastAsia="仿宋" w:hAnsi="仿宋" w:cs="Times New Roman" w:hint="eastAsia"/>
          <w:color w:val="000000"/>
          <w:kern w:val="0"/>
          <w:sz w:val="28"/>
          <w:szCs w:val="28"/>
        </w:rPr>
        <w:t>公司章程</w:t>
      </w:r>
      <w:proofErr w:type="gramStart"/>
      <w:r>
        <w:rPr>
          <w:rFonts w:ascii="仿宋" w:eastAsia="仿宋" w:hAnsi="仿宋" w:cs="Times New Roman" w:hint="eastAsia"/>
          <w:color w:val="000000"/>
          <w:kern w:val="0"/>
          <w:sz w:val="28"/>
          <w:szCs w:val="28"/>
        </w:rPr>
        <w:t>》</w:t>
      </w:r>
      <w:proofErr w:type="gramEnd"/>
      <w:r w:rsidRPr="00484D2A">
        <w:rPr>
          <w:rFonts w:ascii="仿宋" w:eastAsia="仿宋" w:hAnsi="仿宋" w:cs="Times New Roman" w:hint="eastAsia"/>
          <w:color w:val="000000"/>
          <w:kern w:val="0"/>
          <w:sz w:val="28"/>
          <w:szCs w:val="28"/>
        </w:rPr>
        <w:t>的议案</w:t>
      </w:r>
      <w:proofErr w:type="gramStart"/>
      <w:r w:rsidRPr="00484D2A">
        <w:rPr>
          <w:rFonts w:ascii="仿宋" w:eastAsia="仿宋" w:hAnsi="仿宋" w:cs="Times New Roman" w:hint="eastAsia"/>
          <w:color w:val="000000"/>
          <w:kern w:val="0"/>
          <w:sz w:val="28"/>
          <w:szCs w:val="28"/>
        </w:rPr>
        <w:t>》</w:t>
      </w:r>
      <w:proofErr w:type="gramEnd"/>
      <w:r w:rsidRPr="00484D2A">
        <w:rPr>
          <w:rFonts w:ascii="仿宋" w:eastAsia="仿宋" w:hAnsi="仿宋" w:cs="Times New Roman" w:hint="eastAsia"/>
          <w:color w:val="000000"/>
          <w:kern w:val="0"/>
          <w:sz w:val="28"/>
          <w:szCs w:val="28"/>
        </w:rPr>
        <w:t>，对</w:t>
      </w:r>
      <w:r>
        <w:rPr>
          <w:rFonts w:ascii="仿宋" w:eastAsia="仿宋" w:hAnsi="仿宋" w:cs="Times New Roman" w:hint="eastAsia"/>
          <w:color w:val="000000"/>
          <w:kern w:val="0"/>
          <w:sz w:val="28"/>
          <w:szCs w:val="28"/>
        </w:rPr>
        <w:t>公司经营范围、</w:t>
      </w:r>
      <w:r w:rsidRPr="00484D2A">
        <w:rPr>
          <w:rFonts w:ascii="仿宋" w:eastAsia="仿宋" w:hAnsi="仿宋" w:cs="Times New Roman" w:hint="eastAsia"/>
          <w:color w:val="000000"/>
          <w:kern w:val="0"/>
          <w:sz w:val="28"/>
          <w:szCs w:val="28"/>
        </w:rPr>
        <w:t>股东大会通知</w:t>
      </w:r>
      <w:r>
        <w:rPr>
          <w:rFonts w:ascii="仿宋" w:eastAsia="仿宋" w:hAnsi="仿宋" w:cs="Times New Roman" w:hint="eastAsia"/>
          <w:color w:val="000000"/>
          <w:kern w:val="0"/>
          <w:sz w:val="28"/>
          <w:szCs w:val="28"/>
        </w:rPr>
        <w:t>时限等条款进行了</w:t>
      </w:r>
      <w:r w:rsidR="00872AC3">
        <w:rPr>
          <w:rFonts w:ascii="仿宋" w:eastAsia="仿宋" w:hAnsi="仿宋" w:cs="Times New Roman" w:hint="eastAsia"/>
          <w:color w:val="000000"/>
          <w:kern w:val="0"/>
          <w:sz w:val="28"/>
          <w:szCs w:val="28"/>
        </w:rPr>
        <w:t>如下</w:t>
      </w:r>
      <w:r>
        <w:rPr>
          <w:rFonts w:ascii="仿宋" w:eastAsia="仿宋" w:hAnsi="仿宋" w:cs="Times New Roman" w:hint="eastAsia"/>
          <w:color w:val="000000"/>
          <w:kern w:val="0"/>
          <w:sz w:val="28"/>
          <w:szCs w:val="28"/>
        </w:rPr>
        <w:t>修订</w:t>
      </w:r>
      <w:r w:rsidR="00BA5BF9" w:rsidRPr="0001627E">
        <w:rPr>
          <w:rFonts w:ascii="仿宋" w:eastAsia="仿宋" w:hAnsi="仿宋" w:cs="Times New Roman" w:hint="eastAsia"/>
          <w:color w:val="000000"/>
          <w:kern w:val="0"/>
          <w:sz w:val="28"/>
          <w:szCs w:val="28"/>
        </w:rPr>
        <w:t>：</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585"/>
        <w:gridCol w:w="4589"/>
      </w:tblGrid>
      <w:tr w:rsidR="00430310" w:rsidRPr="0001627E" w:rsidTr="00122378">
        <w:trPr>
          <w:jc w:val="center"/>
        </w:trPr>
        <w:tc>
          <w:tcPr>
            <w:tcW w:w="0" w:type="auto"/>
            <w:vAlign w:val="center"/>
          </w:tcPr>
          <w:p w:rsidR="00430310" w:rsidRPr="0001627E" w:rsidRDefault="00430310" w:rsidP="001A4AB2">
            <w:pPr>
              <w:autoSpaceDE w:val="0"/>
              <w:autoSpaceDN w:val="0"/>
              <w:adjustRightInd w:val="0"/>
              <w:spacing w:before="120" w:after="120" w:line="500" w:lineRule="exact"/>
              <w:ind w:firstLine="482"/>
              <w:contextualSpacing/>
              <w:jc w:val="center"/>
              <w:rPr>
                <w:rFonts w:ascii="仿宋" w:eastAsia="仿宋" w:hAnsi="仿宋"/>
                <w:b/>
                <w:kern w:val="0"/>
                <w:sz w:val="28"/>
                <w:szCs w:val="28"/>
              </w:rPr>
            </w:pPr>
            <w:r w:rsidRPr="0001627E">
              <w:rPr>
                <w:rFonts w:ascii="仿宋" w:eastAsia="仿宋" w:hAnsi="仿宋" w:hint="eastAsia"/>
                <w:b/>
                <w:kern w:val="0"/>
                <w:sz w:val="28"/>
                <w:szCs w:val="28"/>
              </w:rPr>
              <w:t>修订前</w:t>
            </w:r>
          </w:p>
        </w:tc>
        <w:tc>
          <w:tcPr>
            <w:tcW w:w="0" w:type="auto"/>
            <w:vAlign w:val="center"/>
          </w:tcPr>
          <w:p w:rsidR="00430310" w:rsidRPr="0001627E" w:rsidRDefault="00430310" w:rsidP="001A4AB2">
            <w:pPr>
              <w:autoSpaceDE w:val="0"/>
              <w:autoSpaceDN w:val="0"/>
              <w:adjustRightInd w:val="0"/>
              <w:spacing w:before="120" w:after="120" w:line="500" w:lineRule="exact"/>
              <w:ind w:firstLine="482"/>
              <w:contextualSpacing/>
              <w:jc w:val="center"/>
              <w:rPr>
                <w:rFonts w:ascii="仿宋" w:eastAsia="仿宋" w:hAnsi="仿宋"/>
                <w:b/>
                <w:kern w:val="0"/>
                <w:sz w:val="28"/>
                <w:szCs w:val="28"/>
              </w:rPr>
            </w:pPr>
            <w:r w:rsidRPr="0001627E">
              <w:rPr>
                <w:rFonts w:ascii="仿宋" w:eastAsia="仿宋" w:hAnsi="仿宋" w:hint="eastAsia"/>
                <w:b/>
                <w:kern w:val="0"/>
                <w:sz w:val="28"/>
                <w:szCs w:val="28"/>
              </w:rPr>
              <w:t>修订后</w:t>
            </w:r>
          </w:p>
        </w:tc>
      </w:tr>
      <w:tr w:rsidR="00484D2A" w:rsidRPr="0001627E" w:rsidTr="00122378">
        <w:trPr>
          <w:jc w:val="center"/>
        </w:trPr>
        <w:tc>
          <w:tcPr>
            <w:tcW w:w="0" w:type="auto"/>
            <w:vAlign w:val="center"/>
          </w:tcPr>
          <w:p w:rsidR="00484D2A" w:rsidRPr="0001627E" w:rsidRDefault="00484D2A" w:rsidP="00C51965">
            <w:pPr>
              <w:autoSpaceDE w:val="0"/>
              <w:autoSpaceDN w:val="0"/>
              <w:adjustRightInd w:val="0"/>
              <w:spacing w:before="120" w:after="120" w:line="440" w:lineRule="exact"/>
              <w:ind w:firstLine="562"/>
              <w:contextualSpacing/>
              <w:jc w:val="left"/>
              <w:rPr>
                <w:rFonts w:ascii="仿宋" w:eastAsia="仿宋" w:hAnsi="仿宋"/>
                <w:color w:val="000000"/>
                <w:kern w:val="0"/>
                <w:sz w:val="28"/>
                <w:szCs w:val="28"/>
              </w:rPr>
            </w:pPr>
            <w:r w:rsidRPr="0001627E">
              <w:rPr>
                <w:rFonts w:ascii="仿宋" w:eastAsia="仿宋" w:hAnsi="仿宋" w:hint="eastAsia"/>
                <w:b/>
                <w:sz w:val="28"/>
                <w:szCs w:val="28"/>
              </w:rPr>
              <w:t>第十四条</w:t>
            </w:r>
            <w:r w:rsidRPr="0001627E">
              <w:rPr>
                <w:rFonts w:ascii="仿宋" w:eastAsia="仿宋" w:hAnsi="仿宋" w:hint="eastAsia"/>
                <w:sz w:val="28"/>
                <w:szCs w:val="28"/>
              </w:rPr>
              <w:t xml:space="preserve">    </w:t>
            </w:r>
            <w:r w:rsidRPr="0001627E">
              <w:rPr>
                <w:rFonts w:ascii="仿宋" w:eastAsia="仿宋" w:hAnsi="仿宋"/>
                <w:color w:val="000000"/>
                <w:kern w:val="0"/>
                <w:sz w:val="28"/>
                <w:szCs w:val="28"/>
              </w:rPr>
              <w:t>公司的经营范围以公司登记机关核准的项目为准。</w:t>
            </w:r>
          </w:p>
          <w:p w:rsidR="00484D2A" w:rsidRPr="0001627E" w:rsidRDefault="00484D2A" w:rsidP="00C51965">
            <w:pPr>
              <w:autoSpaceDE w:val="0"/>
              <w:autoSpaceDN w:val="0"/>
              <w:adjustRightInd w:val="0"/>
              <w:spacing w:before="120" w:after="120" w:line="440" w:lineRule="exact"/>
              <w:ind w:firstLine="560"/>
              <w:contextualSpacing/>
              <w:jc w:val="left"/>
              <w:rPr>
                <w:rFonts w:ascii="仿宋" w:eastAsia="仿宋" w:hAnsi="仿宋"/>
                <w:color w:val="000000"/>
                <w:kern w:val="0"/>
                <w:sz w:val="28"/>
                <w:szCs w:val="28"/>
              </w:rPr>
            </w:pPr>
            <w:r w:rsidRPr="0001627E">
              <w:rPr>
                <w:rFonts w:ascii="仿宋" w:eastAsia="仿宋" w:hAnsi="仿宋"/>
                <w:color w:val="000000"/>
                <w:kern w:val="0"/>
                <w:sz w:val="28"/>
                <w:szCs w:val="28"/>
              </w:rPr>
              <w:t>公司的经营范围包括：有色金属、稀贵金属采、选、冶炼、加工及相关技术服务；有色金属矿、稀贵金属、非金属矿、有色金属及相关副产品的冶炼、压延加工与深加工；与上</w:t>
            </w:r>
            <w:r w:rsidRPr="0001627E">
              <w:rPr>
                <w:rFonts w:ascii="仿宋" w:eastAsia="仿宋" w:hAnsi="仿宋"/>
                <w:color w:val="000000"/>
                <w:kern w:val="0"/>
                <w:sz w:val="28"/>
                <w:szCs w:val="28"/>
              </w:rPr>
              <w:lastRenderedPageBreak/>
              <w:t>述业务相关的硫化工及其延伸产品、精细化工产品；有色金属贸易和贵金属贸易；选矿药剂、橡胶制品；毒害品、腐蚀品、压缩气体、液化气体的生产和加工；自产产品的销售及售后服务、相关的咨询服务和业务；岩土边坡、测量与涵、隧道工程；机电、土木建筑维修与装潢；汽车与工程机械维修、流动式起重机械维修；钢丝增强液压橡胶软管组合件生产；合金耐磨产品铸造；矿山、冶炼专用设备制造、加工、安装、维修与销售；涂装、保温、防腐工程；工业设备清洗；货运代理、仓储（危险品除外）；从事境外期货套期保值业务。代理进出口业务（以上商品进出口不涉及国营贸易、进口配额许可证，出口配额招标、出口许可证等专项规定管理的商品；以上项目国家有专项规定的除外）。</w:t>
            </w:r>
          </w:p>
          <w:p w:rsidR="00484D2A" w:rsidRPr="0001627E" w:rsidRDefault="00484D2A" w:rsidP="00C51965">
            <w:pPr>
              <w:tabs>
                <w:tab w:val="left" w:pos="1980"/>
                <w:tab w:val="left" w:pos="2160"/>
              </w:tabs>
              <w:spacing w:before="120" w:after="120" w:line="440" w:lineRule="exact"/>
              <w:ind w:firstLine="560"/>
              <w:contextualSpacing/>
              <w:rPr>
                <w:rFonts w:ascii="仿宋" w:eastAsia="仿宋" w:hAnsi="仿宋"/>
                <w:color w:val="000000"/>
                <w:kern w:val="0"/>
                <w:sz w:val="28"/>
                <w:szCs w:val="28"/>
              </w:rPr>
            </w:pPr>
          </w:p>
        </w:tc>
        <w:tc>
          <w:tcPr>
            <w:tcW w:w="0" w:type="auto"/>
            <w:vAlign w:val="center"/>
          </w:tcPr>
          <w:p w:rsidR="00484D2A" w:rsidRPr="0001627E" w:rsidRDefault="00484D2A" w:rsidP="00C51965">
            <w:pPr>
              <w:autoSpaceDE w:val="0"/>
              <w:autoSpaceDN w:val="0"/>
              <w:adjustRightInd w:val="0"/>
              <w:spacing w:before="120" w:after="120" w:line="440" w:lineRule="exact"/>
              <w:ind w:firstLine="562"/>
              <w:contextualSpacing/>
              <w:jc w:val="left"/>
              <w:rPr>
                <w:rFonts w:ascii="仿宋" w:eastAsia="仿宋" w:hAnsi="仿宋"/>
                <w:color w:val="000000"/>
                <w:kern w:val="0"/>
                <w:sz w:val="28"/>
                <w:szCs w:val="28"/>
              </w:rPr>
            </w:pPr>
            <w:r w:rsidRPr="0001627E">
              <w:rPr>
                <w:rFonts w:ascii="仿宋" w:eastAsia="仿宋" w:hAnsi="仿宋" w:hint="eastAsia"/>
                <w:b/>
                <w:color w:val="000000"/>
                <w:kern w:val="0"/>
                <w:sz w:val="28"/>
                <w:szCs w:val="28"/>
              </w:rPr>
              <w:lastRenderedPageBreak/>
              <w:t>第十四条</w:t>
            </w:r>
            <w:r w:rsidRPr="0001627E">
              <w:rPr>
                <w:rFonts w:ascii="仿宋" w:eastAsia="仿宋" w:hAnsi="仿宋" w:hint="eastAsia"/>
                <w:color w:val="000000"/>
                <w:kern w:val="0"/>
                <w:sz w:val="28"/>
                <w:szCs w:val="28"/>
              </w:rPr>
              <w:t xml:space="preserve">　　公司的经营范围以公司登记机关核准的项目为准。</w:t>
            </w:r>
          </w:p>
          <w:p w:rsidR="00484D2A" w:rsidRPr="0001627E" w:rsidRDefault="00484D2A" w:rsidP="002D32A7">
            <w:pPr>
              <w:tabs>
                <w:tab w:val="left" w:pos="1980"/>
                <w:tab w:val="left" w:pos="2160"/>
              </w:tabs>
              <w:spacing w:before="120" w:after="120" w:line="440" w:lineRule="exact"/>
              <w:ind w:firstLine="560"/>
              <w:contextualSpacing/>
              <w:rPr>
                <w:rFonts w:ascii="仿宋" w:eastAsia="仿宋" w:hAnsi="仿宋"/>
                <w:color w:val="000000"/>
                <w:kern w:val="0"/>
                <w:sz w:val="28"/>
                <w:szCs w:val="28"/>
              </w:rPr>
            </w:pPr>
            <w:r w:rsidRPr="0001627E">
              <w:rPr>
                <w:rFonts w:ascii="仿宋" w:eastAsia="仿宋" w:hAnsi="仿宋" w:hint="eastAsia"/>
                <w:color w:val="000000"/>
                <w:kern w:val="0"/>
                <w:sz w:val="28"/>
                <w:szCs w:val="28"/>
              </w:rPr>
              <w:t>公司的经营范围包括：有色金属、稀贵金属采、选、冶炼、加工及相关技术服务；有色金属矿、稀贵金属、非金属矿、有色金属及相关副产品的冶炼、压延加工与深加工；与上</w:t>
            </w:r>
            <w:r w:rsidRPr="0001627E">
              <w:rPr>
                <w:rFonts w:ascii="仿宋" w:eastAsia="仿宋" w:hAnsi="仿宋" w:hint="eastAsia"/>
                <w:color w:val="000000"/>
                <w:kern w:val="0"/>
                <w:sz w:val="28"/>
                <w:szCs w:val="28"/>
              </w:rPr>
              <w:lastRenderedPageBreak/>
              <w:t>述业务相关的硫化工及其延伸产品、精细化工产品；有色金属贸易和贵金属贸易；选矿药剂、橡胶制品；毒害品、腐蚀品、压缩气体、液化气体的生产和加工；自产产品的销售及售后服务、相关的咨询服务和业务；岩土边坡、测量与涵、隧道工程；机电、土木建筑维修与装潢；汽车与工程机械维修、流动式起重机械维修；钢丝增强液压橡胶软管组合件生产；合金耐磨产品铸造；矿山、冶炼专用设备制造、加工、安装、维修与销售；涂装、保温、防腐工程；工业设备清洗；</w:t>
            </w:r>
            <w:r w:rsidRPr="0001627E">
              <w:rPr>
                <w:rFonts w:ascii="仿宋" w:eastAsia="仿宋" w:hAnsi="仿宋" w:hint="eastAsia"/>
                <w:b/>
                <w:color w:val="000000"/>
                <w:kern w:val="0"/>
                <w:sz w:val="28"/>
                <w:szCs w:val="28"/>
              </w:rPr>
              <w:t>客运、货运（含危险品运输）、</w:t>
            </w:r>
            <w:r w:rsidRPr="0001627E">
              <w:rPr>
                <w:rFonts w:ascii="仿宋" w:eastAsia="仿宋" w:hAnsi="仿宋" w:hint="eastAsia"/>
                <w:color w:val="000000"/>
                <w:kern w:val="0"/>
                <w:sz w:val="28"/>
                <w:szCs w:val="28"/>
              </w:rPr>
              <w:t>货运代理、仓储（危险品除外）；</w:t>
            </w:r>
            <w:r w:rsidRPr="0001627E">
              <w:rPr>
                <w:rFonts w:ascii="仿宋" w:eastAsia="仿宋" w:hAnsi="仿宋" w:hint="eastAsia"/>
                <w:b/>
                <w:color w:val="000000"/>
                <w:kern w:val="0"/>
                <w:sz w:val="28"/>
                <w:szCs w:val="28"/>
              </w:rPr>
              <w:t>房屋租赁；技术咨询与服务；技术开发与转让；</w:t>
            </w:r>
            <w:r w:rsidRPr="0001627E">
              <w:rPr>
                <w:rFonts w:ascii="仿宋" w:eastAsia="仿宋" w:hAnsi="仿宋" w:hint="eastAsia"/>
                <w:color w:val="000000"/>
                <w:kern w:val="0"/>
                <w:sz w:val="28"/>
                <w:szCs w:val="28"/>
              </w:rPr>
              <w:t>从事境外期货套期保值业务。代理进出口业务（以上商品进出口不涉及国营贸易、进口配额许可证，出口配额招标、出口许可证等专项规定管理的商品）。</w:t>
            </w:r>
          </w:p>
        </w:tc>
      </w:tr>
      <w:tr w:rsidR="00484D2A" w:rsidRPr="0001627E" w:rsidTr="009002DD">
        <w:trPr>
          <w:trHeight w:val="6227"/>
          <w:jc w:val="center"/>
        </w:trPr>
        <w:tc>
          <w:tcPr>
            <w:tcW w:w="0" w:type="auto"/>
            <w:vAlign w:val="center"/>
          </w:tcPr>
          <w:p w:rsidR="00484D2A" w:rsidRPr="00201B25" w:rsidRDefault="00484D2A" w:rsidP="00C51965">
            <w:pPr>
              <w:autoSpaceDE w:val="0"/>
              <w:autoSpaceDN w:val="0"/>
              <w:adjustRightInd w:val="0"/>
              <w:spacing w:before="120" w:after="120" w:line="440" w:lineRule="exact"/>
              <w:ind w:firstLine="562"/>
              <w:contextualSpacing/>
              <w:jc w:val="left"/>
              <w:rPr>
                <w:rFonts w:ascii="仿宋" w:eastAsia="仿宋" w:hAnsi="仿宋"/>
                <w:b/>
                <w:sz w:val="28"/>
                <w:szCs w:val="28"/>
              </w:rPr>
            </w:pPr>
            <w:r w:rsidRPr="00201B25">
              <w:rPr>
                <w:rFonts w:ascii="仿宋" w:eastAsia="仿宋" w:hAnsi="仿宋" w:hint="eastAsia"/>
                <w:b/>
                <w:sz w:val="28"/>
                <w:szCs w:val="28"/>
              </w:rPr>
              <w:lastRenderedPageBreak/>
              <w:t>第四十五条　股东大会召开前30日内或者公司决定分配股利的基准日前5日内，不得进行因股份转让而发生的股东名册的变更登记。</w:t>
            </w:r>
          </w:p>
        </w:tc>
        <w:tc>
          <w:tcPr>
            <w:tcW w:w="0" w:type="auto"/>
            <w:vAlign w:val="center"/>
          </w:tcPr>
          <w:p w:rsidR="00484D2A" w:rsidRPr="006D1FF1" w:rsidRDefault="00484D2A" w:rsidP="00C51965">
            <w:pPr>
              <w:autoSpaceDE w:val="0"/>
              <w:autoSpaceDN w:val="0"/>
              <w:adjustRightInd w:val="0"/>
              <w:spacing w:before="120" w:after="120" w:line="440" w:lineRule="exact"/>
              <w:ind w:firstLine="562"/>
              <w:contextualSpacing/>
              <w:jc w:val="left"/>
              <w:rPr>
                <w:rFonts w:ascii="仿宋" w:eastAsia="仿宋" w:hAnsi="仿宋"/>
                <w:b/>
                <w:color w:val="000000"/>
                <w:kern w:val="0"/>
                <w:sz w:val="28"/>
                <w:szCs w:val="28"/>
              </w:rPr>
            </w:pPr>
            <w:r w:rsidRPr="00201B25">
              <w:rPr>
                <w:rFonts w:ascii="仿宋" w:eastAsia="仿宋" w:hAnsi="仿宋" w:hint="eastAsia"/>
                <w:b/>
                <w:color w:val="000000"/>
                <w:kern w:val="0"/>
                <w:sz w:val="28"/>
                <w:szCs w:val="28"/>
              </w:rPr>
              <w:t xml:space="preserve">第四十五条　</w:t>
            </w:r>
            <w:r w:rsidRPr="006D1FF1">
              <w:rPr>
                <w:rFonts w:ascii="仿宋" w:eastAsia="仿宋" w:hAnsi="仿宋" w:hint="eastAsia"/>
                <w:b/>
                <w:color w:val="000000"/>
                <w:kern w:val="0"/>
                <w:sz w:val="28"/>
                <w:szCs w:val="28"/>
              </w:rPr>
              <w:t>相关法律法规以及交易所上市规则对股东大会召开或者公司决定分配股利的基准日前，</w:t>
            </w:r>
          </w:p>
          <w:p w:rsidR="00484D2A" w:rsidRPr="00201B25" w:rsidRDefault="00484D2A" w:rsidP="00872AC3">
            <w:pPr>
              <w:autoSpaceDE w:val="0"/>
              <w:autoSpaceDN w:val="0"/>
              <w:adjustRightInd w:val="0"/>
              <w:spacing w:before="120" w:after="120" w:line="440" w:lineRule="exact"/>
              <w:contextualSpacing/>
              <w:jc w:val="left"/>
              <w:rPr>
                <w:rFonts w:ascii="仿宋" w:eastAsia="仿宋" w:hAnsi="仿宋"/>
                <w:b/>
                <w:color w:val="000000"/>
                <w:kern w:val="0"/>
                <w:sz w:val="28"/>
                <w:szCs w:val="28"/>
              </w:rPr>
            </w:pPr>
            <w:r w:rsidRPr="006D1FF1">
              <w:rPr>
                <w:rFonts w:ascii="仿宋" w:eastAsia="仿宋" w:hAnsi="仿宋" w:hint="eastAsia"/>
                <w:b/>
                <w:color w:val="000000"/>
                <w:kern w:val="0"/>
                <w:sz w:val="28"/>
                <w:szCs w:val="28"/>
              </w:rPr>
              <w:t>暂停办理股份过户登记手续期间有规定的，从其规定</w:t>
            </w:r>
            <w:r w:rsidR="007613CD">
              <w:rPr>
                <w:rFonts w:ascii="仿宋" w:eastAsia="仿宋" w:hAnsi="仿宋" w:hint="eastAsia"/>
                <w:b/>
                <w:color w:val="000000"/>
                <w:kern w:val="0"/>
                <w:sz w:val="28"/>
                <w:szCs w:val="28"/>
              </w:rPr>
              <w:t>。</w:t>
            </w:r>
          </w:p>
        </w:tc>
      </w:tr>
      <w:tr w:rsidR="00484D2A" w:rsidRPr="0001627E" w:rsidTr="00122378">
        <w:trPr>
          <w:jc w:val="center"/>
        </w:trPr>
        <w:tc>
          <w:tcPr>
            <w:tcW w:w="0" w:type="auto"/>
            <w:vAlign w:val="center"/>
          </w:tcPr>
          <w:p w:rsidR="00484D2A" w:rsidRDefault="00484D2A" w:rsidP="00C51965">
            <w:pPr>
              <w:autoSpaceDE w:val="0"/>
              <w:autoSpaceDN w:val="0"/>
              <w:adjustRightInd w:val="0"/>
              <w:spacing w:before="120" w:after="120" w:line="440" w:lineRule="exact"/>
              <w:ind w:firstLine="562"/>
              <w:contextualSpacing/>
              <w:jc w:val="left"/>
              <w:rPr>
                <w:rFonts w:ascii="仿宋" w:eastAsia="仿宋" w:hAnsi="仿宋"/>
                <w:b/>
                <w:color w:val="000000"/>
                <w:kern w:val="0"/>
                <w:sz w:val="28"/>
                <w:szCs w:val="28"/>
              </w:rPr>
            </w:pPr>
            <w:r w:rsidRPr="0001627E">
              <w:rPr>
                <w:rFonts w:ascii="仿宋" w:eastAsia="仿宋" w:hAnsi="仿宋"/>
                <w:b/>
                <w:color w:val="000000"/>
                <w:kern w:val="0"/>
                <w:sz w:val="28"/>
                <w:szCs w:val="28"/>
              </w:rPr>
              <w:t>第六十一条</w:t>
            </w:r>
            <w:r w:rsidRPr="0001627E">
              <w:rPr>
                <w:rFonts w:ascii="仿宋" w:eastAsia="仿宋" w:hAnsi="仿宋" w:hint="eastAsia"/>
                <w:b/>
                <w:color w:val="000000"/>
                <w:kern w:val="0"/>
                <w:sz w:val="28"/>
                <w:szCs w:val="28"/>
              </w:rPr>
              <w:t xml:space="preserve">    </w:t>
            </w:r>
            <w:r w:rsidRPr="0001627E">
              <w:rPr>
                <w:rFonts w:ascii="仿宋" w:eastAsia="仿宋" w:hAnsi="仿宋"/>
                <w:b/>
                <w:color w:val="000000"/>
                <w:kern w:val="0"/>
                <w:sz w:val="28"/>
                <w:szCs w:val="28"/>
              </w:rPr>
              <w:t>公司召开股东大会，应当于会议召开45日前（</w:t>
            </w:r>
            <w:proofErr w:type="gramStart"/>
            <w:r w:rsidRPr="0001627E">
              <w:rPr>
                <w:rFonts w:ascii="仿宋" w:eastAsia="仿宋" w:hAnsi="仿宋"/>
                <w:b/>
                <w:color w:val="000000"/>
                <w:kern w:val="0"/>
                <w:sz w:val="28"/>
                <w:szCs w:val="28"/>
              </w:rPr>
              <w:t>含会议</w:t>
            </w:r>
            <w:proofErr w:type="gramEnd"/>
            <w:r w:rsidRPr="0001627E">
              <w:rPr>
                <w:rFonts w:ascii="仿宋" w:eastAsia="仿宋" w:hAnsi="仿宋"/>
                <w:b/>
                <w:color w:val="000000"/>
                <w:kern w:val="0"/>
                <w:sz w:val="28"/>
                <w:szCs w:val="28"/>
              </w:rPr>
              <w:t>日）发出书面通知，将会议</w:t>
            </w:r>
            <w:proofErr w:type="gramStart"/>
            <w:r w:rsidRPr="0001627E">
              <w:rPr>
                <w:rFonts w:ascii="仿宋" w:eastAsia="仿宋" w:hAnsi="仿宋"/>
                <w:b/>
                <w:color w:val="000000"/>
                <w:kern w:val="0"/>
                <w:sz w:val="28"/>
                <w:szCs w:val="28"/>
              </w:rPr>
              <w:t>拟审议</w:t>
            </w:r>
            <w:proofErr w:type="gramEnd"/>
            <w:r w:rsidRPr="0001627E">
              <w:rPr>
                <w:rFonts w:ascii="仿宋" w:eastAsia="仿宋" w:hAnsi="仿宋"/>
                <w:b/>
                <w:color w:val="000000"/>
                <w:kern w:val="0"/>
                <w:sz w:val="28"/>
                <w:szCs w:val="28"/>
              </w:rPr>
              <w:t>的事项以及开会的日期和地点告知所有在册股东。拟出席股东大会的股东，应当于会议召开20日前，将出席会议的书面回复送达公司。</w:t>
            </w:r>
          </w:p>
          <w:p w:rsidR="00484D2A" w:rsidRPr="000B5AB9" w:rsidRDefault="00484D2A" w:rsidP="00C51965">
            <w:pPr>
              <w:autoSpaceDE w:val="0"/>
              <w:autoSpaceDN w:val="0"/>
              <w:adjustRightInd w:val="0"/>
              <w:spacing w:before="120" w:after="120" w:line="440" w:lineRule="exact"/>
              <w:ind w:firstLine="560"/>
              <w:contextualSpacing/>
              <w:jc w:val="left"/>
              <w:rPr>
                <w:rFonts w:ascii="仿宋" w:eastAsia="仿宋" w:hAnsi="仿宋"/>
                <w:color w:val="000000"/>
                <w:kern w:val="0"/>
                <w:sz w:val="28"/>
                <w:szCs w:val="28"/>
              </w:rPr>
            </w:pPr>
            <w:r w:rsidRPr="000B5AB9">
              <w:rPr>
                <w:rFonts w:ascii="仿宋" w:eastAsia="仿宋" w:hAnsi="仿宋" w:hint="eastAsia"/>
                <w:color w:val="000000"/>
                <w:kern w:val="0"/>
                <w:sz w:val="28"/>
                <w:szCs w:val="28"/>
              </w:rPr>
              <w:t>股东大会将设置会场，以现场会议形式召开，公司还将提供网络或其他方式为股东参加股东大会提供便利。股东通过上述方式参加股东大会的，视为出席。</w:t>
            </w:r>
          </w:p>
          <w:p w:rsidR="00484D2A" w:rsidRPr="000B5AB9" w:rsidRDefault="00484D2A" w:rsidP="00C51965">
            <w:pPr>
              <w:autoSpaceDE w:val="0"/>
              <w:autoSpaceDN w:val="0"/>
              <w:adjustRightInd w:val="0"/>
              <w:spacing w:before="120" w:after="120" w:line="440" w:lineRule="exact"/>
              <w:ind w:firstLine="560"/>
              <w:contextualSpacing/>
              <w:jc w:val="left"/>
              <w:rPr>
                <w:rFonts w:ascii="仿宋" w:eastAsia="仿宋" w:hAnsi="仿宋"/>
                <w:color w:val="000000"/>
                <w:kern w:val="0"/>
                <w:sz w:val="28"/>
                <w:szCs w:val="28"/>
              </w:rPr>
            </w:pPr>
            <w:r w:rsidRPr="000B5AB9">
              <w:rPr>
                <w:rFonts w:ascii="仿宋" w:eastAsia="仿宋" w:hAnsi="仿宋" w:hint="eastAsia"/>
                <w:color w:val="000000"/>
                <w:kern w:val="0"/>
                <w:sz w:val="28"/>
                <w:szCs w:val="28"/>
              </w:rPr>
              <w:t>公司应在保证股东大会合法、有效，并且不损害境内</w:t>
            </w:r>
            <w:proofErr w:type="gramStart"/>
            <w:r w:rsidRPr="000B5AB9">
              <w:rPr>
                <w:rFonts w:ascii="仿宋" w:eastAsia="仿宋" w:hAnsi="仿宋" w:hint="eastAsia"/>
                <w:color w:val="000000"/>
                <w:kern w:val="0"/>
                <w:sz w:val="28"/>
                <w:szCs w:val="28"/>
              </w:rPr>
              <w:t>外股东</w:t>
            </w:r>
            <w:proofErr w:type="gramEnd"/>
            <w:r w:rsidRPr="000B5AB9">
              <w:rPr>
                <w:rFonts w:ascii="仿宋" w:eastAsia="仿宋" w:hAnsi="仿宋" w:hint="eastAsia"/>
                <w:color w:val="000000"/>
                <w:kern w:val="0"/>
                <w:sz w:val="28"/>
                <w:szCs w:val="28"/>
              </w:rPr>
              <w:t>合法权益的前提下，可通过各种方式和途径，优先提供网络形式的投票平台等现代信息技术手段，扩大社会公众股股</w:t>
            </w:r>
            <w:r w:rsidRPr="000B5AB9">
              <w:rPr>
                <w:rFonts w:ascii="仿宋" w:eastAsia="仿宋" w:hAnsi="仿宋" w:hint="eastAsia"/>
                <w:color w:val="000000"/>
                <w:kern w:val="0"/>
                <w:sz w:val="28"/>
                <w:szCs w:val="28"/>
              </w:rPr>
              <w:lastRenderedPageBreak/>
              <w:t>东参与股东大会的比例。</w:t>
            </w:r>
          </w:p>
          <w:p w:rsidR="00484D2A" w:rsidRPr="0001627E" w:rsidRDefault="00484D2A" w:rsidP="00C51965">
            <w:pPr>
              <w:autoSpaceDE w:val="0"/>
              <w:autoSpaceDN w:val="0"/>
              <w:adjustRightInd w:val="0"/>
              <w:spacing w:before="120" w:after="120" w:line="440" w:lineRule="exact"/>
              <w:ind w:firstLine="562"/>
              <w:contextualSpacing/>
              <w:jc w:val="left"/>
              <w:rPr>
                <w:rFonts w:ascii="仿宋" w:eastAsia="仿宋" w:hAnsi="仿宋"/>
                <w:b/>
                <w:color w:val="000000"/>
                <w:kern w:val="0"/>
                <w:sz w:val="28"/>
                <w:szCs w:val="28"/>
              </w:rPr>
            </w:pPr>
          </w:p>
        </w:tc>
        <w:tc>
          <w:tcPr>
            <w:tcW w:w="0" w:type="auto"/>
            <w:vAlign w:val="center"/>
          </w:tcPr>
          <w:p w:rsidR="00484D2A" w:rsidRDefault="00484D2A" w:rsidP="00C51965">
            <w:pPr>
              <w:autoSpaceDE w:val="0"/>
              <w:autoSpaceDN w:val="0"/>
              <w:adjustRightInd w:val="0"/>
              <w:spacing w:before="120" w:after="120" w:line="440" w:lineRule="exact"/>
              <w:ind w:firstLine="562"/>
              <w:contextualSpacing/>
              <w:jc w:val="left"/>
              <w:rPr>
                <w:rFonts w:ascii="仿宋" w:hAnsi="仿宋"/>
                <w:b/>
                <w:i/>
                <w:color w:val="000000"/>
                <w:kern w:val="0"/>
                <w:sz w:val="28"/>
                <w:szCs w:val="28"/>
              </w:rPr>
            </w:pPr>
            <w:r w:rsidRPr="0001627E">
              <w:rPr>
                <w:rFonts w:ascii="仿宋" w:eastAsia="仿宋" w:hAnsi="仿宋"/>
                <w:b/>
                <w:color w:val="000000"/>
                <w:kern w:val="0"/>
                <w:sz w:val="28"/>
                <w:szCs w:val="28"/>
              </w:rPr>
              <w:lastRenderedPageBreak/>
              <w:t>第六十一条</w:t>
            </w:r>
            <w:r w:rsidRPr="0001627E">
              <w:rPr>
                <w:rFonts w:ascii="仿宋" w:eastAsia="仿宋" w:hAnsi="仿宋" w:hint="eastAsia"/>
                <w:b/>
                <w:color w:val="000000"/>
                <w:kern w:val="0"/>
                <w:sz w:val="28"/>
                <w:szCs w:val="28"/>
              </w:rPr>
              <w:t xml:space="preserve">    </w:t>
            </w:r>
            <w:r w:rsidRPr="0001627E">
              <w:rPr>
                <w:rFonts w:ascii="仿宋" w:eastAsia="仿宋" w:hAnsi="仿宋"/>
                <w:b/>
                <w:color w:val="000000"/>
                <w:kern w:val="0"/>
                <w:sz w:val="28"/>
                <w:szCs w:val="28"/>
              </w:rPr>
              <w:t>公司召开</w:t>
            </w:r>
            <w:r w:rsidRPr="0001627E">
              <w:rPr>
                <w:rFonts w:ascii="仿宋" w:eastAsia="仿宋" w:hAnsi="仿宋" w:hint="eastAsia"/>
                <w:b/>
                <w:color w:val="000000"/>
                <w:kern w:val="0"/>
                <w:sz w:val="28"/>
                <w:szCs w:val="28"/>
              </w:rPr>
              <w:t>年度</w:t>
            </w:r>
            <w:r w:rsidRPr="0001627E">
              <w:rPr>
                <w:rFonts w:ascii="仿宋" w:eastAsia="仿宋" w:hAnsi="仿宋"/>
                <w:b/>
                <w:color w:val="000000"/>
                <w:kern w:val="0"/>
                <w:sz w:val="28"/>
                <w:szCs w:val="28"/>
              </w:rPr>
              <w:t>股东大会，应当于会议召开</w:t>
            </w:r>
            <w:r>
              <w:rPr>
                <w:rFonts w:ascii="仿宋" w:eastAsia="仿宋" w:hAnsi="仿宋" w:hint="eastAsia"/>
                <w:b/>
                <w:color w:val="000000"/>
                <w:kern w:val="0"/>
                <w:sz w:val="28"/>
                <w:szCs w:val="28"/>
              </w:rPr>
              <w:t>足</w:t>
            </w:r>
            <w:r w:rsidRPr="0001627E">
              <w:rPr>
                <w:rFonts w:ascii="仿宋" w:eastAsia="仿宋" w:hAnsi="仿宋" w:hint="eastAsia"/>
                <w:b/>
                <w:color w:val="000000"/>
                <w:kern w:val="0"/>
                <w:sz w:val="28"/>
                <w:szCs w:val="28"/>
              </w:rPr>
              <w:t>20个</w:t>
            </w:r>
            <w:r>
              <w:rPr>
                <w:rFonts w:ascii="仿宋" w:eastAsia="仿宋" w:hAnsi="仿宋" w:hint="eastAsia"/>
                <w:b/>
                <w:color w:val="000000"/>
                <w:kern w:val="0"/>
                <w:sz w:val="28"/>
                <w:szCs w:val="28"/>
              </w:rPr>
              <w:t>营业日前</w:t>
            </w:r>
            <w:r w:rsidRPr="0001627E">
              <w:rPr>
                <w:rFonts w:ascii="仿宋" w:eastAsia="仿宋" w:hAnsi="仿宋"/>
                <w:b/>
                <w:color w:val="000000"/>
                <w:kern w:val="0"/>
                <w:sz w:val="28"/>
                <w:szCs w:val="28"/>
              </w:rPr>
              <w:t>发出书面通知</w:t>
            </w:r>
            <w:r w:rsidRPr="0001627E">
              <w:rPr>
                <w:rFonts w:ascii="仿宋" w:eastAsia="仿宋" w:hAnsi="仿宋" w:hint="eastAsia"/>
                <w:b/>
                <w:color w:val="000000"/>
                <w:kern w:val="0"/>
                <w:sz w:val="28"/>
                <w:szCs w:val="28"/>
              </w:rPr>
              <w:t>；公司召开临时股东大会，</w:t>
            </w:r>
            <w:r w:rsidRPr="0001627E">
              <w:rPr>
                <w:rFonts w:ascii="仿宋" w:eastAsia="仿宋" w:hAnsi="仿宋"/>
                <w:b/>
                <w:color w:val="000000"/>
                <w:kern w:val="0"/>
                <w:sz w:val="28"/>
                <w:szCs w:val="28"/>
              </w:rPr>
              <w:t>应当于会议召开</w:t>
            </w:r>
            <w:r>
              <w:rPr>
                <w:rFonts w:ascii="仿宋" w:eastAsia="仿宋" w:hAnsi="仿宋" w:hint="eastAsia"/>
                <w:b/>
                <w:color w:val="000000"/>
                <w:kern w:val="0"/>
                <w:sz w:val="28"/>
                <w:szCs w:val="28"/>
              </w:rPr>
              <w:t>足</w:t>
            </w:r>
            <w:r w:rsidRPr="0001627E">
              <w:rPr>
                <w:rFonts w:ascii="仿宋" w:eastAsia="仿宋" w:hAnsi="仿宋" w:hint="eastAsia"/>
                <w:b/>
                <w:color w:val="000000"/>
                <w:kern w:val="0"/>
                <w:sz w:val="28"/>
                <w:szCs w:val="28"/>
              </w:rPr>
              <w:t>1</w:t>
            </w:r>
            <w:r w:rsidRPr="0001627E">
              <w:rPr>
                <w:rFonts w:ascii="仿宋" w:eastAsia="仿宋" w:hAnsi="仿宋"/>
                <w:b/>
                <w:color w:val="000000"/>
                <w:kern w:val="0"/>
                <w:sz w:val="28"/>
                <w:szCs w:val="28"/>
              </w:rPr>
              <w:t>0</w:t>
            </w:r>
            <w:r w:rsidRPr="0001627E">
              <w:rPr>
                <w:rFonts w:ascii="仿宋" w:eastAsia="仿宋" w:hAnsi="仿宋" w:hint="eastAsia"/>
                <w:b/>
                <w:color w:val="000000"/>
                <w:kern w:val="0"/>
                <w:sz w:val="28"/>
                <w:szCs w:val="28"/>
              </w:rPr>
              <w:t>个</w:t>
            </w:r>
            <w:r>
              <w:rPr>
                <w:rFonts w:ascii="仿宋" w:eastAsia="仿宋" w:hAnsi="仿宋" w:hint="eastAsia"/>
                <w:b/>
                <w:color w:val="000000"/>
                <w:kern w:val="0"/>
                <w:sz w:val="28"/>
                <w:szCs w:val="28"/>
              </w:rPr>
              <w:t>营业日</w:t>
            </w:r>
            <w:r w:rsidRPr="0001627E">
              <w:rPr>
                <w:rFonts w:ascii="仿宋" w:eastAsia="仿宋" w:hAnsi="仿宋" w:hint="eastAsia"/>
                <w:b/>
                <w:color w:val="000000"/>
                <w:kern w:val="0"/>
                <w:sz w:val="28"/>
                <w:szCs w:val="28"/>
              </w:rPr>
              <w:t>或1</w:t>
            </w:r>
            <w:r w:rsidRPr="0001627E">
              <w:rPr>
                <w:rFonts w:ascii="仿宋" w:eastAsia="仿宋" w:hAnsi="仿宋"/>
                <w:b/>
                <w:color w:val="000000"/>
                <w:kern w:val="0"/>
                <w:sz w:val="28"/>
                <w:szCs w:val="28"/>
              </w:rPr>
              <w:t>5</w:t>
            </w:r>
            <w:r w:rsidRPr="0001627E">
              <w:rPr>
                <w:rFonts w:ascii="仿宋" w:eastAsia="仿宋" w:hAnsi="仿宋" w:hint="eastAsia"/>
                <w:b/>
                <w:color w:val="000000"/>
                <w:kern w:val="0"/>
                <w:sz w:val="28"/>
                <w:szCs w:val="28"/>
              </w:rPr>
              <w:t>日前（以较长者为准）</w:t>
            </w:r>
            <w:r w:rsidRPr="0001627E">
              <w:rPr>
                <w:rFonts w:ascii="仿宋" w:eastAsia="仿宋" w:hAnsi="仿宋"/>
                <w:b/>
                <w:color w:val="000000"/>
                <w:kern w:val="0"/>
                <w:sz w:val="28"/>
                <w:szCs w:val="28"/>
              </w:rPr>
              <w:t>发出书面通知</w:t>
            </w:r>
            <w:r>
              <w:rPr>
                <w:rFonts w:ascii="仿宋" w:eastAsia="仿宋" w:hAnsi="仿宋" w:hint="eastAsia"/>
                <w:b/>
                <w:color w:val="000000"/>
                <w:kern w:val="0"/>
                <w:sz w:val="28"/>
                <w:szCs w:val="28"/>
              </w:rPr>
              <w:t>，</w:t>
            </w:r>
            <w:r w:rsidRPr="0001627E">
              <w:rPr>
                <w:rFonts w:ascii="仿宋" w:eastAsia="仿宋" w:hAnsi="仿宋"/>
                <w:b/>
                <w:color w:val="000000"/>
                <w:kern w:val="0"/>
                <w:sz w:val="28"/>
                <w:szCs w:val="28"/>
              </w:rPr>
              <w:t>将会议</w:t>
            </w:r>
            <w:proofErr w:type="gramStart"/>
            <w:r w:rsidRPr="0001627E">
              <w:rPr>
                <w:rFonts w:ascii="仿宋" w:eastAsia="仿宋" w:hAnsi="仿宋"/>
                <w:b/>
                <w:color w:val="000000"/>
                <w:kern w:val="0"/>
                <w:sz w:val="28"/>
                <w:szCs w:val="28"/>
              </w:rPr>
              <w:t>拟审议</w:t>
            </w:r>
            <w:proofErr w:type="gramEnd"/>
            <w:r w:rsidRPr="0001627E">
              <w:rPr>
                <w:rFonts w:ascii="仿宋" w:eastAsia="仿宋" w:hAnsi="仿宋"/>
                <w:b/>
                <w:color w:val="000000"/>
                <w:kern w:val="0"/>
                <w:sz w:val="28"/>
                <w:szCs w:val="28"/>
              </w:rPr>
              <w:t>的事项以及开会的日期和地点告知所有在册股东。拟出席股东大会的股东，应当于会议召开</w:t>
            </w:r>
            <w:r w:rsidRPr="0001627E">
              <w:rPr>
                <w:rFonts w:ascii="仿宋" w:eastAsia="仿宋" w:hAnsi="仿宋" w:hint="eastAsia"/>
                <w:b/>
                <w:color w:val="000000"/>
                <w:kern w:val="0"/>
                <w:sz w:val="28"/>
                <w:szCs w:val="28"/>
              </w:rPr>
              <w:t>5个</w:t>
            </w:r>
            <w:r>
              <w:rPr>
                <w:rFonts w:ascii="仿宋" w:eastAsia="仿宋" w:hAnsi="仿宋" w:hint="eastAsia"/>
                <w:b/>
                <w:color w:val="000000"/>
                <w:kern w:val="0"/>
                <w:sz w:val="28"/>
                <w:szCs w:val="28"/>
              </w:rPr>
              <w:t>营业日前</w:t>
            </w:r>
            <w:r w:rsidRPr="0001627E">
              <w:rPr>
                <w:rFonts w:ascii="仿宋" w:eastAsia="仿宋" w:hAnsi="仿宋"/>
                <w:b/>
                <w:color w:val="000000"/>
                <w:kern w:val="0"/>
                <w:sz w:val="28"/>
                <w:szCs w:val="28"/>
              </w:rPr>
              <w:t>，将出席会议的书面回复送达公司。</w:t>
            </w:r>
          </w:p>
          <w:p w:rsidR="00484D2A" w:rsidRPr="00484D2A" w:rsidRDefault="00484D2A" w:rsidP="00484D2A">
            <w:pPr>
              <w:autoSpaceDE w:val="0"/>
              <w:autoSpaceDN w:val="0"/>
              <w:adjustRightInd w:val="0"/>
              <w:spacing w:before="120" w:after="120" w:line="440" w:lineRule="exact"/>
              <w:ind w:firstLine="560"/>
              <w:contextualSpacing/>
              <w:jc w:val="left"/>
              <w:rPr>
                <w:rFonts w:ascii="仿宋" w:eastAsia="仿宋" w:hAnsi="仿宋"/>
                <w:color w:val="000000"/>
                <w:kern w:val="0"/>
                <w:sz w:val="28"/>
                <w:szCs w:val="28"/>
              </w:rPr>
            </w:pPr>
            <w:r w:rsidRPr="00484D2A">
              <w:rPr>
                <w:rFonts w:ascii="仿宋" w:eastAsia="仿宋" w:hAnsi="仿宋"/>
                <w:color w:val="000000"/>
                <w:kern w:val="0"/>
                <w:sz w:val="28"/>
                <w:szCs w:val="28"/>
              </w:rPr>
              <w:t>股东大会将设置会场，以现场会议形式召开，公司还将提供网络或其他方式为股东参加股东大会提供便利。股东通过上述方式参加股东大会的，视为出席。</w:t>
            </w:r>
          </w:p>
          <w:p w:rsidR="00484D2A" w:rsidRPr="000B5AB9" w:rsidRDefault="00484D2A" w:rsidP="00484D2A">
            <w:pPr>
              <w:autoSpaceDE w:val="0"/>
              <w:autoSpaceDN w:val="0"/>
              <w:adjustRightInd w:val="0"/>
              <w:spacing w:before="120" w:after="120" w:line="440" w:lineRule="exact"/>
              <w:ind w:firstLine="560"/>
              <w:contextualSpacing/>
              <w:jc w:val="left"/>
              <w:rPr>
                <w:sz w:val="24"/>
              </w:rPr>
            </w:pPr>
            <w:r w:rsidRPr="00484D2A">
              <w:rPr>
                <w:rFonts w:ascii="仿宋" w:eastAsia="仿宋" w:hAnsi="仿宋"/>
                <w:color w:val="000000"/>
                <w:kern w:val="0"/>
                <w:sz w:val="28"/>
                <w:szCs w:val="28"/>
              </w:rPr>
              <w:t>公司应在保证股东大会合法、有效，并且不损害境内</w:t>
            </w:r>
            <w:proofErr w:type="gramStart"/>
            <w:r w:rsidRPr="00484D2A">
              <w:rPr>
                <w:rFonts w:ascii="仿宋" w:eastAsia="仿宋" w:hAnsi="仿宋"/>
                <w:color w:val="000000"/>
                <w:kern w:val="0"/>
                <w:sz w:val="28"/>
                <w:szCs w:val="28"/>
              </w:rPr>
              <w:t>外股东</w:t>
            </w:r>
            <w:proofErr w:type="gramEnd"/>
            <w:r w:rsidRPr="00484D2A">
              <w:rPr>
                <w:rFonts w:ascii="仿宋" w:eastAsia="仿宋" w:hAnsi="仿宋"/>
                <w:color w:val="000000"/>
                <w:kern w:val="0"/>
                <w:sz w:val="28"/>
                <w:szCs w:val="28"/>
              </w:rPr>
              <w:t>合法权益</w:t>
            </w:r>
            <w:r w:rsidRPr="00484D2A">
              <w:rPr>
                <w:rFonts w:ascii="仿宋" w:eastAsia="仿宋" w:hAnsi="仿宋"/>
                <w:color w:val="000000"/>
                <w:kern w:val="0"/>
                <w:sz w:val="28"/>
                <w:szCs w:val="28"/>
              </w:rPr>
              <w:lastRenderedPageBreak/>
              <w:t>的前提下，可通过各种方式和途径，优先提供网络形式的投票平台等现代信息技术手段，扩大社会公众股股东参与股东大会的比例。</w:t>
            </w:r>
          </w:p>
        </w:tc>
      </w:tr>
      <w:tr w:rsidR="00484D2A" w:rsidRPr="0001627E" w:rsidTr="009002DD">
        <w:trPr>
          <w:trHeight w:val="6369"/>
          <w:jc w:val="center"/>
        </w:trPr>
        <w:tc>
          <w:tcPr>
            <w:tcW w:w="0" w:type="auto"/>
            <w:vAlign w:val="center"/>
          </w:tcPr>
          <w:p w:rsidR="00484D2A" w:rsidRPr="0001627E" w:rsidRDefault="00484D2A" w:rsidP="00C51965">
            <w:pPr>
              <w:autoSpaceDE w:val="0"/>
              <w:autoSpaceDN w:val="0"/>
              <w:adjustRightInd w:val="0"/>
              <w:spacing w:before="120" w:after="120" w:line="440" w:lineRule="exact"/>
              <w:ind w:firstLine="562"/>
              <w:contextualSpacing/>
              <w:jc w:val="left"/>
              <w:rPr>
                <w:rFonts w:ascii="仿宋" w:eastAsia="仿宋" w:hAnsi="仿宋"/>
                <w:b/>
                <w:color w:val="000000"/>
                <w:kern w:val="0"/>
                <w:sz w:val="28"/>
                <w:szCs w:val="28"/>
              </w:rPr>
            </w:pPr>
            <w:r w:rsidRPr="000B5AB9">
              <w:rPr>
                <w:rFonts w:ascii="仿宋" w:eastAsia="仿宋" w:hAnsi="仿宋"/>
                <w:b/>
                <w:color w:val="000000"/>
                <w:kern w:val="0"/>
                <w:sz w:val="28"/>
                <w:szCs w:val="28"/>
              </w:rPr>
              <w:lastRenderedPageBreak/>
              <w:t>第六十二条 单独或者合计持有公司 3%以上股份的股东，可以在股东大 会召开 10 日前提出临时提案并书面提交股东大会召集人；召集人应当在收到提 案后 2 日内发出股东大会补充通知，公告临时提案的内容。</w:t>
            </w:r>
          </w:p>
        </w:tc>
        <w:tc>
          <w:tcPr>
            <w:tcW w:w="0" w:type="auto"/>
            <w:vAlign w:val="center"/>
          </w:tcPr>
          <w:p w:rsidR="00484D2A" w:rsidRPr="00D0213A" w:rsidRDefault="00484D2A" w:rsidP="00280C01">
            <w:pPr>
              <w:autoSpaceDE w:val="0"/>
              <w:autoSpaceDN w:val="0"/>
              <w:adjustRightInd w:val="0"/>
              <w:spacing w:before="120" w:after="120" w:line="440" w:lineRule="exact"/>
              <w:ind w:firstLine="562"/>
              <w:contextualSpacing/>
              <w:jc w:val="left"/>
              <w:rPr>
                <w:rFonts w:ascii="仿宋" w:eastAsia="仿宋" w:hAnsi="仿宋"/>
                <w:b/>
                <w:color w:val="000000"/>
                <w:kern w:val="0"/>
                <w:sz w:val="28"/>
                <w:szCs w:val="28"/>
              </w:rPr>
            </w:pPr>
            <w:r w:rsidRPr="000B5AB9">
              <w:rPr>
                <w:rFonts w:ascii="仿宋" w:eastAsia="仿宋" w:hAnsi="仿宋"/>
                <w:b/>
                <w:color w:val="000000"/>
                <w:kern w:val="0"/>
                <w:sz w:val="28"/>
                <w:szCs w:val="28"/>
              </w:rPr>
              <w:t>第六十二条</w:t>
            </w:r>
            <w:r>
              <w:rPr>
                <w:rFonts w:ascii="仿宋" w:eastAsia="仿宋" w:hAnsi="仿宋" w:hint="eastAsia"/>
                <w:b/>
                <w:color w:val="000000"/>
                <w:kern w:val="0"/>
                <w:sz w:val="28"/>
                <w:szCs w:val="28"/>
              </w:rPr>
              <w:t xml:space="preserve"> </w:t>
            </w:r>
            <w:r w:rsidRPr="00D0213A">
              <w:rPr>
                <w:rFonts w:ascii="仿宋" w:eastAsia="仿宋" w:hAnsi="仿宋"/>
                <w:b/>
                <w:color w:val="000000"/>
                <w:kern w:val="0"/>
                <w:sz w:val="28"/>
                <w:szCs w:val="28"/>
              </w:rPr>
              <w:t>单独或者合计持有公司3%以上股份的股东，可以在股东大会召开10日前提出临时提案并书面提交股东大会召集人；</w:t>
            </w:r>
            <w:r w:rsidRPr="00D0213A">
              <w:rPr>
                <w:rFonts w:ascii="仿宋" w:eastAsia="仿宋" w:hAnsi="仿宋" w:hint="eastAsia"/>
                <w:b/>
                <w:color w:val="000000"/>
                <w:kern w:val="0"/>
                <w:sz w:val="28"/>
                <w:szCs w:val="28"/>
              </w:rPr>
              <w:t>在符合有关法律、行政法规及公司股份上市的证券交易所的上市规则的前提下，</w:t>
            </w:r>
            <w:r w:rsidRPr="00D0213A">
              <w:rPr>
                <w:rFonts w:ascii="仿宋" w:eastAsia="仿宋" w:hAnsi="仿宋"/>
                <w:b/>
                <w:color w:val="000000"/>
                <w:kern w:val="0"/>
                <w:sz w:val="28"/>
                <w:szCs w:val="28"/>
              </w:rPr>
              <w:t>召集人应当在收到提案后2日内发出股东大会补充通知，公告临时提案的内容。</w:t>
            </w:r>
            <w:r>
              <w:rPr>
                <w:rFonts w:ascii="仿宋" w:eastAsia="仿宋" w:hAnsi="仿宋" w:hint="eastAsia"/>
                <w:b/>
                <w:color w:val="000000"/>
                <w:kern w:val="0"/>
                <w:sz w:val="28"/>
                <w:szCs w:val="28"/>
              </w:rPr>
              <w:t>临时提案的内容应当属于股东大会职权范围，有明确的议题和具体决议事项。</w:t>
            </w:r>
          </w:p>
          <w:p w:rsidR="00484D2A" w:rsidRPr="000B5AB9" w:rsidRDefault="00484D2A" w:rsidP="00C51965">
            <w:pPr>
              <w:autoSpaceDE w:val="0"/>
              <w:autoSpaceDN w:val="0"/>
              <w:adjustRightInd w:val="0"/>
              <w:spacing w:before="120" w:after="120" w:line="440" w:lineRule="exact"/>
              <w:ind w:firstLine="562"/>
              <w:contextualSpacing/>
              <w:jc w:val="left"/>
              <w:rPr>
                <w:rFonts w:ascii="仿宋" w:eastAsia="仿宋" w:hAnsi="仿宋"/>
                <w:b/>
                <w:color w:val="000000"/>
                <w:kern w:val="0"/>
                <w:sz w:val="28"/>
                <w:szCs w:val="28"/>
              </w:rPr>
            </w:pPr>
            <w:r w:rsidRPr="00D0213A">
              <w:rPr>
                <w:rFonts w:ascii="仿宋" w:eastAsia="仿宋" w:hAnsi="仿宋"/>
                <w:b/>
                <w:color w:val="000000"/>
                <w:kern w:val="0"/>
                <w:sz w:val="28"/>
                <w:szCs w:val="28"/>
              </w:rPr>
              <w:t>除本章程第六十</w:t>
            </w:r>
            <w:r w:rsidRPr="00D0213A">
              <w:rPr>
                <w:rFonts w:ascii="仿宋" w:eastAsia="仿宋" w:hAnsi="仿宋" w:hint="eastAsia"/>
                <w:b/>
                <w:color w:val="000000"/>
                <w:kern w:val="0"/>
                <w:sz w:val="28"/>
                <w:szCs w:val="28"/>
              </w:rPr>
              <w:t>二</w:t>
            </w:r>
            <w:r w:rsidRPr="00D0213A">
              <w:rPr>
                <w:rFonts w:ascii="仿宋" w:eastAsia="仿宋" w:hAnsi="仿宋"/>
                <w:b/>
                <w:color w:val="000000"/>
                <w:kern w:val="0"/>
                <w:sz w:val="28"/>
                <w:szCs w:val="28"/>
              </w:rPr>
              <w:t>条的规定外，临时股东大会不得决定通告未载明的事项。</w:t>
            </w:r>
          </w:p>
        </w:tc>
      </w:tr>
      <w:tr w:rsidR="00484D2A" w:rsidRPr="0001627E" w:rsidTr="009002DD">
        <w:trPr>
          <w:trHeight w:val="557"/>
          <w:jc w:val="center"/>
        </w:trPr>
        <w:tc>
          <w:tcPr>
            <w:tcW w:w="0" w:type="auto"/>
            <w:vAlign w:val="center"/>
          </w:tcPr>
          <w:p w:rsidR="00484D2A" w:rsidRDefault="00484D2A" w:rsidP="00C51965">
            <w:pPr>
              <w:autoSpaceDE w:val="0"/>
              <w:autoSpaceDN w:val="0"/>
              <w:adjustRightInd w:val="0"/>
              <w:spacing w:before="120" w:after="120" w:line="440" w:lineRule="exact"/>
              <w:ind w:firstLine="562"/>
              <w:contextualSpacing/>
              <w:jc w:val="left"/>
              <w:rPr>
                <w:rFonts w:ascii="仿宋" w:eastAsia="仿宋" w:hAnsi="仿宋"/>
                <w:b/>
                <w:color w:val="000000"/>
                <w:kern w:val="0"/>
                <w:sz w:val="28"/>
                <w:szCs w:val="28"/>
              </w:rPr>
            </w:pPr>
            <w:r w:rsidRPr="0001627E">
              <w:rPr>
                <w:rFonts w:ascii="仿宋" w:eastAsia="仿宋" w:hAnsi="仿宋"/>
                <w:b/>
                <w:color w:val="000000"/>
                <w:kern w:val="0"/>
                <w:sz w:val="28"/>
                <w:szCs w:val="28"/>
              </w:rPr>
              <w:t>第六十三条</w:t>
            </w:r>
            <w:r w:rsidRPr="0001627E">
              <w:rPr>
                <w:rFonts w:ascii="仿宋" w:eastAsia="仿宋" w:hAnsi="仿宋" w:hint="eastAsia"/>
                <w:b/>
                <w:color w:val="000000"/>
                <w:kern w:val="0"/>
                <w:sz w:val="28"/>
                <w:szCs w:val="28"/>
              </w:rPr>
              <w:t xml:space="preserve">    </w:t>
            </w:r>
            <w:r w:rsidRPr="0001627E">
              <w:rPr>
                <w:rFonts w:ascii="仿宋" w:eastAsia="仿宋" w:hAnsi="仿宋"/>
                <w:b/>
                <w:color w:val="000000"/>
                <w:kern w:val="0"/>
                <w:sz w:val="28"/>
                <w:szCs w:val="28"/>
              </w:rPr>
              <w:t>公司根据股东大会召开前20日时收到的书面回复，计算拟出席会议的股东所代表的有表决权的股份数。拟出席会议的股东所代表的有表决权的股份数达到公司有表决权的股份总数二分之一以上的，公司可以召开股东大会；达不到的，公司应当在5日内将会议</w:t>
            </w:r>
            <w:proofErr w:type="gramStart"/>
            <w:r w:rsidRPr="0001627E">
              <w:rPr>
                <w:rFonts w:ascii="仿宋" w:eastAsia="仿宋" w:hAnsi="仿宋"/>
                <w:b/>
                <w:color w:val="000000"/>
                <w:kern w:val="0"/>
                <w:sz w:val="28"/>
                <w:szCs w:val="28"/>
              </w:rPr>
              <w:t>拟审议</w:t>
            </w:r>
            <w:proofErr w:type="gramEnd"/>
            <w:r w:rsidRPr="0001627E">
              <w:rPr>
                <w:rFonts w:ascii="仿宋" w:eastAsia="仿宋" w:hAnsi="仿宋"/>
                <w:b/>
                <w:color w:val="000000"/>
                <w:kern w:val="0"/>
                <w:sz w:val="28"/>
                <w:szCs w:val="28"/>
              </w:rPr>
              <w:t>的事项、开会日期和地点以公告形式再次通知股东，经公告通知，公司可以召开股东大会。</w:t>
            </w:r>
          </w:p>
          <w:p w:rsidR="00484D2A" w:rsidRPr="00201B25" w:rsidRDefault="00484D2A" w:rsidP="00C51965">
            <w:pPr>
              <w:autoSpaceDE w:val="0"/>
              <w:autoSpaceDN w:val="0"/>
              <w:adjustRightInd w:val="0"/>
              <w:spacing w:before="120" w:after="120" w:line="440" w:lineRule="exact"/>
              <w:ind w:firstLine="562"/>
              <w:contextualSpacing/>
              <w:jc w:val="left"/>
              <w:rPr>
                <w:rFonts w:ascii="仿宋" w:eastAsia="仿宋" w:hAnsi="仿宋"/>
                <w:b/>
                <w:color w:val="000000"/>
                <w:kern w:val="0"/>
                <w:sz w:val="28"/>
                <w:szCs w:val="28"/>
              </w:rPr>
            </w:pPr>
            <w:r w:rsidRPr="00201B25">
              <w:rPr>
                <w:rFonts w:ascii="仿宋" w:eastAsia="仿宋" w:hAnsi="仿宋" w:hint="eastAsia"/>
                <w:b/>
                <w:color w:val="000000"/>
                <w:kern w:val="0"/>
                <w:sz w:val="28"/>
                <w:szCs w:val="28"/>
              </w:rPr>
              <w:t>除本章程第六十二条的规定外，临时股东大会不得决定通告未载明</w:t>
            </w:r>
            <w:r w:rsidRPr="00201B25">
              <w:rPr>
                <w:rFonts w:ascii="仿宋" w:eastAsia="仿宋" w:hAnsi="仿宋" w:hint="eastAsia"/>
                <w:b/>
                <w:color w:val="000000"/>
                <w:kern w:val="0"/>
                <w:sz w:val="28"/>
                <w:szCs w:val="28"/>
              </w:rPr>
              <w:lastRenderedPageBreak/>
              <w:t>的事项。</w:t>
            </w:r>
          </w:p>
        </w:tc>
        <w:tc>
          <w:tcPr>
            <w:tcW w:w="0" w:type="auto"/>
            <w:vAlign w:val="center"/>
          </w:tcPr>
          <w:p w:rsidR="00484D2A" w:rsidRDefault="00484D2A" w:rsidP="00C51965">
            <w:pPr>
              <w:spacing w:before="120" w:after="120" w:line="440" w:lineRule="exact"/>
              <w:ind w:firstLine="562"/>
              <w:contextualSpacing/>
              <w:rPr>
                <w:rFonts w:ascii="仿宋" w:eastAsia="仿宋" w:hAnsi="仿宋"/>
                <w:b/>
                <w:sz w:val="28"/>
                <w:szCs w:val="28"/>
              </w:rPr>
            </w:pPr>
            <w:r w:rsidRPr="0001627E">
              <w:rPr>
                <w:rFonts w:ascii="仿宋" w:eastAsia="仿宋" w:hAnsi="仿宋" w:hint="eastAsia"/>
                <w:b/>
                <w:sz w:val="28"/>
                <w:szCs w:val="28"/>
              </w:rPr>
              <w:lastRenderedPageBreak/>
              <w:t>删除第六十三条</w:t>
            </w:r>
          </w:p>
          <w:p w:rsidR="00484D2A" w:rsidRPr="008D1859" w:rsidRDefault="00484D2A" w:rsidP="00C51965">
            <w:pPr>
              <w:spacing w:before="120" w:after="120" w:line="440" w:lineRule="exact"/>
              <w:ind w:firstLine="562"/>
              <w:contextualSpacing/>
              <w:rPr>
                <w:rFonts w:ascii="仿宋" w:eastAsia="仿宋" w:hAnsi="仿宋"/>
                <w:b/>
                <w:i/>
                <w:sz w:val="28"/>
                <w:szCs w:val="28"/>
              </w:rPr>
            </w:pPr>
          </w:p>
        </w:tc>
      </w:tr>
      <w:tr w:rsidR="00484D2A" w:rsidRPr="0001627E" w:rsidTr="009002DD">
        <w:trPr>
          <w:trHeight w:val="557"/>
          <w:jc w:val="center"/>
        </w:trPr>
        <w:tc>
          <w:tcPr>
            <w:tcW w:w="0" w:type="auto"/>
            <w:vAlign w:val="center"/>
          </w:tcPr>
          <w:p w:rsidR="00484D2A" w:rsidRPr="0001627E" w:rsidRDefault="00484D2A" w:rsidP="00C51965">
            <w:pPr>
              <w:autoSpaceDE w:val="0"/>
              <w:autoSpaceDN w:val="0"/>
              <w:adjustRightInd w:val="0"/>
              <w:spacing w:before="120" w:after="120" w:line="440" w:lineRule="exact"/>
              <w:ind w:firstLine="560"/>
              <w:contextualSpacing/>
              <w:jc w:val="left"/>
              <w:rPr>
                <w:rFonts w:ascii="仿宋" w:eastAsia="仿宋" w:hAnsi="仿宋"/>
                <w:sz w:val="28"/>
                <w:szCs w:val="28"/>
              </w:rPr>
            </w:pPr>
            <w:r w:rsidRPr="0001627E">
              <w:rPr>
                <w:rFonts w:ascii="仿宋" w:eastAsia="仿宋" w:hAnsi="仿宋"/>
                <w:sz w:val="28"/>
                <w:szCs w:val="28"/>
              </w:rPr>
              <w:lastRenderedPageBreak/>
              <w:t xml:space="preserve">　</w:t>
            </w:r>
            <w:r w:rsidRPr="0001627E">
              <w:rPr>
                <w:rFonts w:ascii="仿宋" w:eastAsia="仿宋" w:hAnsi="仿宋"/>
                <w:b/>
                <w:sz w:val="28"/>
                <w:szCs w:val="28"/>
              </w:rPr>
              <w:t>第六十五条</w:t>
            </w:r>
            <w:r w:rsidRPr="0001627E">
              <w:rPr>
                <w:rFonts w:ascii="仿宋" w:eastAsia="仿宋" w:hAnsi="仿宋"/>
                <w:sz w:val="28"/>
                <w:szCs w:val="28"/>
              </w:rPr>
              <w:t xml:space="preserve">　</w:t>
            </w:r>
            <w:r w:rsidRPr="0001627E">
              <w:rPr>
                <w:rFonts w:ascii="仿宋" w:eastAsia="仿宋" w:hAnsi="仿宋" w:hint="eastAsia"/>
                <w:sz w:val="28"/>
                <w:szCs w:val="28"/>
              </w:rPr>
              <w:t xml:space="preserve">  </w:t>
            </w:r>
            <w:r w:rsidRPr="0001627E">
              <w:rPr>
                <w:rFonts w:ascii="仿宋" w:eastAsia="仿宋" w:hAnsi="仿宋"/>
                <w:sz w:val="28"/>
                <w:szCs w:val="28"/>
              </w:rPr>
              <w:t>股东大会通知应当向股东（不论在股东大会上是否有表决权）以符合本章程第二百</w:t>
            </w:r>
            <w:r w:rsidRPr="0001627E">
              <w:rPr>
                <w:rFonts w:ascii="仿宋" w:eastAsia="仿宋" w:hAnsi="仿宋" w:hint="eastAsia"/>
                <w:sz w:val="28"/>
                <w:szCs w:val="28"/>
              </w:rPr>
              <w:t>零八</w:t>
            </w:r>
            <w:r w:rsidRPr="0001627E">
              <w:rPr>
                <w:rFonts w:ascii="仿宋" w:eastAsia="仿宋" w:hAnsi="仿宋"/>
                <w:sz w:val="28"/>
                <w:szCs w:val="28"/>
              </w:rPr>
              <w:t>条规定的方式发出，如以专人送出或以邮资已付的邮件送出，</w:t>
            </w:r>
            <w:proofErr w:type="gramStart"/>
            <w:r w:rsidRPr="0001627E">
              <w:rPr>
                <w:rFonts w:ascii="仿宋" w:eastAsia="仿宋" w:hAnsi="仿宋"/>
                <w:sz w:val="28"/>
                <w:szCs w:val="28"/>
              </w:rPr>
              <w:t>受件人</w:t>
            </w:r>
            <w:proofErr w:type="gramEnd"/>
            <w:r w:rsidRPr="0001627E">
              <w:rPr>
                <w:rFonts w:ascii="仿宋" w:eastAsia="仿宋" w:hAnsi="仿宋"/>
                <w:sz w:val="28"/>
                <w:szCs w:val="28"/>
              </w:rPr>
              <w:t>地址以股东名册登记的地址为准。对内资股股东，股东大会通知也可以用公告方式进行。</w:t>
            </w:r>
          </w:p>
          <w:p w:rsidR="00484D2A" w:rsidRPr="0001627E" w:rsidRDefault="00484D2A" w:rsidP="00C51965">
            <w:pPr>
              <w:autoSpaceDE w:val="0"/>
              <w:autoSpaceDN w:val="0"/>
              <w:adjustRightInd w:val="0"/>
              <w:spacing w:before="120" w:after="120" w:line="440" w:lineRule="exact"/>
              <w:ind w:firstLine="560"/>
              <w:contextualSpacing/>
              <w:jc w:val="left"/>
              <w:rPr>
                <w:rFonts w:ascii="仿宋" w:eastAsia="仿宋" w:hAnsi="仿宋"/>
                <w:sz w:val="28"/>
                <w:szCs w:val="28"/>
              </w:rPr>
            </w:pPr>
            <w:r w:rsidRPr="0001627E">
              <w:rPr>
                <w:rFonts w:ascii="仿宋" w:eastAsia="仿宋" w:hAnsi="仿宋"/>
                <w:sz w:val="28"/>
                <w:szCs w:val="28"/>
              </w:rPr>
              <w:t xml:space="preserve">　　前款所称公告，</w:t>
            </w:r>
            <w:r w:rsidRPr="0001627E">
              <w:rPr>
                <w:rFonts w:ascii="仿宋" w:eastAsia="仿宋" w:hAnsi="仿宋"/>
                <w:b/>
                <w:sz w:val="28"/>
                <w:szCs w:val="28"/>
              </w:rPr>
              <w:t>应当于会议召开前45日至50日的期间内</w:t>
            </w:r>
            <w:r w:rsidRPr="0001627E">
              <w:rPr>
                <w:rFonts w:ascii="仿宋" w:eastAsia="仿宋" w:hAnsi="仿宋"/>
                <w:sz w:val="28"/>
                <w:szCs w:val="28"/>
              </w:rPr>
              <w:t>，在国务院证券监督管理机构指定的一家或多家报刊上刊登，一经公告，视为所有内资股股东已收到有关股东会议的通知。</w:t>
            </w:r>
          </w:p>
        </w:tc>
        <w:tc>
          <w:tcPr>
            <w:tcW w:w="0" w:type="auto"/>
            <w:vAlign w:val="center"/>
          </w:tcPr>
          <w:p w:rsidR="00484D2A" w:rsidRPr="0001627E" w:rsidRDefault="00484D2A" w:rsidP="00C51965">
            <w:pPr>
              <w:autoSpaceDE w:val="0"/>
              <w:autoSpaceDN w:val="0"/>
              <w:adjustRightInd w:val="0"/>
              <w:spacing w:before="120" w:after="120" w:line="440" w:lineRule="exact"/>
              <w:ind w:firstLine="562"/>
              <w:contextualSpacing/>
              <w:jc w:val="left"/>
              <w:rPr>
                <w:rFonts w:ascii="仿宋" w:eastAsia="仿宋" w:hAnsi="仿宋"/>
                <w:sz w:val="28"/>
                <w:szCs w:val="28"/>
              </w:rPr>
            </w:pPr>
            <w:r w:rsidRPr="0001627E">
              <w:rPr>
                <w:rFonts w:ascii="仿宋" w:eastAsia="仿宋" w:hAnsi="仿宋"/>
                <w:b/>
                <w:sz w:val="28"/>
                <w:szCs w:val="28"/>
              </w:rPr>
              <w:t>第六十</w:t>
            </w:r>
            <w:r w:rsidRPr="0001627E">
              <w:rPr>
                <w:rFonts w:ascii="仿宋" w:eastAsia="仿宋" w:hAnsi="仿宋" w:hint="eastAsia"/>
                <w:b/>
                <w:sz w:val="28"/>
                <w:szCs w:val="28"/>
              </w:rPr>
              <w:t>四</w:t>
            </w:r>
            <w:r w:rsidRPr="0001627E">
              <w:rPr>
                <w:rFonts w:ascii="仿宋" w:eastAsia="仿宋" w:hAnsi="仿宋"/>
                <w:b/>
                <w:sz w:val="28"/>
                <w:szCs w:val="28"/>
              </w:rPr>
              <w:t>条</w:t>
            </w:r>
            <w:r w:rsidRPr="0001627E">
              <w:rPr>
                <w:rFonts w:ascii="仿宋" w:eastAsia="仿宋" w:hAnsi="仿宋"/>
                <w:sz w:val="28"/>
                <w:szCs w:val="28"/>
              </w:rPr>
              <w:t xml:space="preserve">　</w:t>
            </w:r>
            <w:r w:rsidRPr="0001627E">
              <w:rPr>
                <w:rFonts w:ascii="仿宋" w:eastAsia="仿宋" w:hAnsi="仿宋" w:hint="eastAsia"/>
                <w:sz w:val="28"/>
                <w:szCs w:val="28"/>
              </w:rPr>
              <w:t xml:space="preserve">  </w:t>
            </w:r>
            <w:r w:rsidRPr="0001627E">
              <w:rPr>
                <w:rFonts w:ascii="仿宋" w:eastAsia="仿宋" w:hAnsi="仿宋"/>
                <w:sz w:val="28"/>
                <w:szCs w:val="28"/>
              </w:rPr>
              <w:t>股东大会通知应当向股东（不论在股东大会上是否有表决权）以符合本章程第二百</w:t>
            </w:r>
            <w:r w:rsidRPr="0001627E">
              <w:rPr>
                <w:rFonts w:ascii="仿宋" w:eastAsia="仿宋" w:hAnsi="仿宋" w:hint="eastAsia"/>
                <w:sz w:val="28"/>
                <w:szCs w:val="28"/>
              </w:rPr>
              <w:t>零七</w:t>
            </w:r>
            <w:r w:rsidRPr="0001627E">
              <w:rPr>
                <w:rFonts w:ascii="仿宋" w:eastAsia="仿宋" w:hAnsi="仿宋"/>
                <w:sz w:val="28"/>
                <w:szCs w:val="28"/>
              </w:rPr>
              <w:t>条规定的方式发出，如以专人送出或以邮资</w:t>
            </w:r>
            <w:r w:rsidR="005D2892">
              <w:rPr>
                <w:rFonts w:ascii="仿宋" w:eastAsia="仿宋" w:hAnsi="仿宋"/>
                <w:sz w:val="28"/>
                <w:szCs w:val="28"/>
              </w:rPr>
              <w:t>已付的邮件送出，</w:t>
            </w:r>
            <w:proofErr w:type="gramStart"/>
            <w:r w:rsidR="00BA406A">
              <w:rPr>
                <w:rFonts w:ascii="仿宋" w:eastAsia="仿宋" w:hAnsi="仿宋" w:hint="eastAsia"/>
                <w:sz w:val="28"/>
                <w:szCs w:val="28"/>
              </w:rPr>
              <w:t>受</w:t>
            </w:r>
            <w:r w:rsidRPr="0001627E">
              <w:rPr>
                <w:rFonts w:ascii="仿宋" w:eastAsia="仿宋" w:hAnsi="仿宋"/>
                <w:sz w:val="28"/>
                <w:szCs w:val="28"/>
              </w:rPr>
              <w:t>件人</w:t>
            </w:r>
            <w:proofErr w:type="gramEnd"/>
            <w:r w:rsidRPr="0001627E">
              <w:rPr>
                <w:rFonts w:ascii="仿宋" w:eastAsia="仿宋" w:hAnsi="仿宋"/>
                <w:sz w:val="28"/>
                <w:szCs w:val="28"/>
              </w:rPr>
              <w:t>地址以股东名册登记的地址为准。对内资股股东，股东大会通知也可以用公告方式进行。</w:t>
            </w:r>
          </w:p>
          <w:p w:rsidR="00484D2A" w:rsidRPr="002E3E68" w:rsidRDefault="00484D2A" w:rsidP="00C51965">
            <w:pPr>
              <w:autoSpaceDE w:val="0"/>
              <w:autoSpaceDN w:val="0"/>
              <w:adjustRightInd w:val="0"/>
              <w:spacing w:before="120" w:after="120" w:line="440" w:lineRule="exact"/>
              <w:ind w:firstLine="560"/>
              <w:contextualSpacing/>
              <w:jc w:val="left"/>
              <w:rPr>
                <w:rFonts w:ascii="仿宋" w:eastAsia="仿宋" w:hAnsi="仿宋"/>
                <w:b/>
                <w:sz w:val="28"/>
                <w:szCs w:val="28"/>
              </w:rPr>
            </w:pPr>
            <w:r w:rsidRPr="0001627E">
              <w:rPr>
                <w:rFonts w:ascii="仿宋" w:eastAsia="仿宋" w:hAnsi="仿宋"/>
                <w:sz w:val="28"/>
                <w:szCs w:val="28"/>
              </w:rPr>
              <w:t xml:space="preserve">　　</w:t>
            </w:r>
            <w:r w:rsidRPr="00E9707E">
              <w:rPr>
                <w:rFonts w:ascii="仿宋" w:eastAsia="仿宋" w:hAnsi="仿宋"/>
                <w:sz w:val="28"/>
                <w:szCs w:val="28"/>
              </w:rPr>
              <w:t>前款所称公告，</w:t>
            </w:r>
            <w:r w:rsidRPr="002E3E68">
              <w:rPr>
                <w:rFonts w:ascii="仿宋" w:eastAsia="仿宋" w:hAnsi="仿宋" w:hint="eastAsia"/>
                <w:b/>
                <w:sz w:val="28"/>
                <w:szCs w:val="28"/>
              </w:rPr>
              <w:t>应当在中国证监会指定的一家或者多家报刊上刊登，</w:t>
            </w:r>
            <w:r w:rsidRPr="0001627E">
              <w:rPr>
                <w:rFonts w:ascii="仿宋" w:eastAsia="仿宋" w:hAnsi="仿宋"/>
                <w:sz w:val="28"/>
                <w:szCs w:val="28"/>
              </w:rPr>
              <w:t>一经公告，视为所有内资股股东已收到有关股东会议的通知。</w:t>
            </w:r>
          </w:p>
          <w:p w:rsidR="00484D2A" w:rsidRPr="0001627E" w:rsidRDefault="00484D2A" w:rsidP="00C51965">
            <w:pPr>
              <w:autoSpaceDE w:val="0"/>
              <w:autoSpaceDN w:val="0"/>
              <w:adjustRightInd w:val="0"/>
              <w:spacing w:before="120" w:after="120" w:line="440" w:lineRule="exact"/>
              <w:ind w:firstLine="560"/>
              <w:contextualSpacing/>
              <w:jc w:val="left"/>
              <w:rPr>
                <w:rFonts w:ascii="仿宋" w:eastAsia="仿宋" w:hAnsi="仿宋"/>
                <w:sz w:val="28"/>
                <w:szCs w:val="28"/>
                <w:lang w:eastAsia="zh-TW"/>
              </w:rPr>
            </w:pPr>
          </w:p>
        </w:tc>
      </w:tr>
      <w:tr w:rsidR="00484D2A" w:rsidRPr="0001627E" w:rsidTr="009002DD">
        <w:trPr>
          <w:trHeight w:val="557"/>
          <w:jc w:val="center"/>
        </w:trPr>
        <w:tc>
          <w:tcPr>
            <w:tcW w:w="0" w:type="auto"/>
            <w:vAlign w:val="center"/>
          </w:tcPr>
          <w:p w:rsidR="00484D2A" w:rsidRPr="0001627E" w:rsidRDefault="00484D2A" w:rsidP="00C51965">
            <w:pPr>
              <w:spacing w:before="120" w:after="120" w:line="440" w:lineRule="exact"/>
              <w:ind w:firstLine="562"/>
              <w:contextualSpacing/>
              <w:rPr>
                <w:rFonts w:ascii="仿宋" w:eastAsia="仿宋" w:hAnsi="仿宋"/>
                <w:sz w:val="28"/>
                <w:szCs w:val="28"/>
              </w:rPr>
            </w:pPr>
            <w:r w:rsidRPr="0001627E">
              <w:rPr>
                <w:rFonts w:ascii="仿宋" w:eastAsia="仿宋" w:hAnsi="仿宋"/>
                <w:b/>
                <w:sz w:val="28"/>
                <w:szCs w:val="28"/>
              </w:rPr>
              <w:t>第九十三条</w:t>
            </w:r>
            <w:r w:rsidRPr="0001627E">
              <w:rPr>
                <w:rFonts w:ascii="仿宋" w:eastAsia="仿宋" w:hAnsi="仿宋" w:hint="eastAsia"/>
                <w:sz w:val="28"/>
                <w:szCs w:val="28"/>
              </w:rPr>
              <w:t xml:space="preserve">    </w:t>
            </w:r>
            <w:r w:rsidRPr="0001627E">
              <w:rPr>
                <w:rFonts w:ascii="仿宋" w:eastAsia="仿宋" w:hAnsi="仿宋"/>
                <w:b/>
                <w:sz w:val="28"/>
                <w:szCs w:val="28"/>
              </w:rPr>
              <w:t>公司召开类别股东会议，应当于会议召开45日前（</w:t>
            </w:r>
            <w:proofErr w:type="gramStart"/>
            <w:r w:rsidRPr="0001627E">
              <w:rPr>
                <w:rFonts w:ascii="仿宋" w:eastAsia="仿宋" w:hAnsi="仿宋"/>
                <w:b/>
                <w:sz w:val="28"/>
                <w:szCs w:val="28"/>
              </w:rPr>
              <w:t>含会议</w:t>
            </w:r>
            <w:proofErr w:type="gramEnd"/>
            <w:r w:rsidRPr="0001627E">
              <w:rPr>
                <w:rFonts w:ascii="仿宋" w:eastAsia="仿宋" w:hAnsi="仿宋"/>
                <w:b/>
                <w:sz w:val="28"/>
                <w:szCs w:val="28"/>
              </w:rPr>
              <w:t>日）发出书面通知，将会议</w:t>
            </w:r>
            <w:proofErr w:type="gramStart"/>
            <w:r w:rsidRPr="0001627E">
              <w:rPr>
                <w:rFonts w:ascii="仿宋" w:eastAsia="仿宋" w:hAnsi="仿宋"/>
                <w:b/>
                <w:sz w:val="28"/>
                <w:szCs w:val="28"/>
              </w:rPr>
              <w:t>拟审议</w:t>
            </w:r>
            <w:proofErr w:type="gramEnd"/>
            <w:r w:rsidRPr="0001627E">
              <w:rPr>
                <w:rFonts w:ascii="仿宋" w:eastAsia="仿宋" w:hAnsi="仿宋"/>
                <w:b/>
                <w:sz w:val="28"/>
                <w:szCs w:val="28"/>
              </w:rPr>
              <w:t>的事项以及开会日期和地点告知所有该类别股份的在册股东。拟出席会议的股东，应当于会议召开20日前，将出席会议的书面回复送达公司。</w:t>
            </w:r>
          </w:p>
          <w:p w:rsidR="00484D2A" w:rsidRPr="0001627E" w:rsidRDefault="00484D2A" w:rsidP="00C51965">
            <w:pPr>
              <w:spacing w:before="120" w:after="120" w:line="440" w:lineRule="exact"/>
              <w:ind w:firstLine="560"/>
              <w:contextualSpacing/>
              <w:rPr>
                <w:rFonts w:ascii="仿宋" w:eastAsia="仿宋" w:hAnsi="仿宋"/>
                <w:sz w:val="28"/>
                <w:szCs w:val="28"/>
              </w:rPr>
            </w:pPr>
            <w:r w:rsidRPr="0001627E">
              <w:rPr>
                <w:rFonts w:ascii="仿宋" w:eastAsia="仿宋" w:hAnsi="仿宋"/>
                <w:sz w:val="28"/>
                <w:szCs w:val="28"/>
              </w:rPr>
              <w:t xml:space="preserve">　　拟出席会议的股东所代表的在该会议上有表决权的股份数，达到在该会议上有表决权的该类别股份总数二分之一以上的，公司可以召开类别股东会议；达不到的，公司应当在5日内将会议</w:t>
            </w:r>
            <w:proofErr w:type="gramStart"/>
            <w:r w:rsidRPr="0001627E">
              <w:rPr>
                <w:rFonts w:ascii="仿宋" w:eastAsia="仿宋" w:hAnsi="仿宋"/>
                <w:sz w:val="28"/>
                <w:szCs w:val="28"/>
              </w:rPr>
              <w:t>拟审议</w:t>
            </w:r>
            <w:proofErr w:type="gramEnd"/>
            <w:r w:rsidRPr="0001627E">
              <w:rPr>
                <w:rFonts w:ascii="仿宋" w:eastAsia="仿宋" w:hAnsi="仿宋"/>
                <w:sz w:val="28"/>
                <w:szCs w:val="28"/>
              </w:rPr>
              <w:t>的事项、开会日期和地点以公告形式再次通知股东，经公告通知，公司可以召开类</w:t>
            </w:r>
            <w:r w:rsidRPr="0001627E">
              <w:rPr>
                <w:rFonts w:ascii="仿宋" w:eastAsia="仿宋" w:hAnsi="仿宋"/>
                <w:sz w:val="28"/>
                <w:szCs w:val="28"/>
              </w:rPr>
              <w:lastRenderedPageBreak/>
              <w:t>别股东会议。</w:t>
            </w:r>
          </w:p>
        </w:tc>
        <w:tc>
          <w:tcPr>
            <w:tcW w:w="0" w:type="auto"/>
            <w:vAlign w:val="center"/>
          </w:tcPr>
          <w:p w:rsidR="00484D2A" w:rsidRDefault="00484D2A" w:rsidP="00C51965">
            <w:pPr>
              <w:spacing w:before="120" w:after="120" w:line="440" w:lineRule="exact"/>
              <w:contextualSpacing/>
              <w:rPr>
                <w:rFonts w:ascii="仿宋" w:eastAsia="仿宋" w:hAnsi="仿宋"/>
                <w:sz w:val="28"/>
                <w:szCs w:val="28"/>
              </w:rPr>
            </w:pPr>
            <w:r w:rsidRPr="0001627E">
              <w:rPr>
                <w:rFonts w:ascii="仿宋" w:eastAsia="仿宋" w:hAnsi="仿宋"/>
                <w:sz w:val="28"/>
                <w:szCs w:val="28"/>
              </w:rPr>
              <w:lastRenderedPageBreak/>
              <w:t xml:space="preserve">　</w:t>
            </w:r>
            <w:r w:rsidRPr="0001627E">
              <w:rPr>
                <w:rFonts w:ascii="仿宋" w:eastAsia="仿宋" w:hAnsi="仿宋"/>
                <w:b/>
                <w:sz w:val="28"/>
                <w:szCs w:val="28"/>
              </w:rPr>
              <w:t>第九十</w:t>
            </w:r>
            <w:r w:rsidRPr="0001627E">
              <w:rPr>
                <w:rFonts w:ascii="仿宋" w:eastAsia="仿宋" w:hAnsi="仿宋" w:hint="eastAsia"/>
                <w:b/>
                <w:sz w:val="28"/>
                <w:szCs w:val="28"/>
              </w:rPr>
              <w:t>二</w:t>
            </w:r>
            <w:r w:rsidRPr="0001627E">
              <w:rPr>
                <w:rFonts w:ascii="仿宋" w:eastAsia="仿宋" w:hAnsi="仿宋"/>
                <w:b/>
                <w:sz w:val="28"/>
                <w:szCs w:val="28"/>
              </w:rPr>
              <w:t>条</w:t>
            </w:r>
            <w:r w:rsidRPr="0001627E">
              <w:rPr>
                <w:rFonts w:ascii="仿宋" w:eastAsia="仿宋" w:hAnsi="仿宋" w:hint="eastAsia"/>
                <w:b/>
                <w:sz w:val="28"/>
                <w:szCs w:val="28"/>
              </w:rPr>
              <w:t xml:space="preserve">    </w:t>
            </w:r>
            <w:r w:rsidRPr="00E9707E">
              <w:rPr>
                <w:rFonts w:ascii="仿宋" w:eastAsia="仿宋" w:hAnsi="仿宋" w:hint="eastAsia"/>
                <w:b/>
                <w:sz w:val="28"/>
                <w:szCs w:val="28"/>
              </w:rPr>
              <w:t>公司召开类别股东会议，应当参照本章程第六十</w:t>
            </w:r>
            <w:r>
              <w:rPr>
                <w:rFonts w:ascii="仿宋" w:eastAsia="仿宋" w:hAnsi="仿宋" w:hint="eastAsia"/>
                <w:b/>
                <w:sz w:val="28"/>
                <w:szCs w:val="28"/>
              </w:rPr>
              <w:t>一</w:t>
            </w:r>
            <w:r w:rsidRPr="00E9707E">
              <w:rPr>
                <w:rFonts w:ascii="仿宋" w:eastAsia="仿宋" w:hAnsi="仿宋" w:hint="eastAsia"/>
                <w:b/>
                <w:sz w:val="28"/>
                <w:szCs w:val="28"/>
              </w:rPr>
              <w:t>条关于召开临时股东大会的通知时限要求发出通知，将会议</w:t>
            </w:r>
            <w:proofErr w:type="gramStart"/>
            <w:r w:rsidRPr="00E9707E">
              <w:rPr>
                <w:rFonts w:ascii="仿宋" w:eastAsia="仿宋" w:hAnsi="仿宋" w:hint="eastAsia"/>
                <w:b/>
                <w:sz w:val="28"/>
                <w:szCs w:val="28"/>
              </w:rPr>
              <w:t>拟审议</w:t>
            </w:r>
            <w:proofErr w:type="gramEnd"/>
            <w:r w:rsidRPr="00E9707E">
              <w:rPr>
                <w:rFonts w:ascii="仿宋" w:eastAsia="仿宋" w:hAnsi="仿宋" w:hint="eastAsia"/>
                <w:b/>
                <w:sz w:val="28"/>
                <w:szCs w:val="28"/>
              </w:rPr>
              <w:t>的事项以及开会日期和地点告知所有该类别股份的在册股东。</w:t>
            </w:r>
          </w:p>
          <w:p w:rsidR="00484D2A" w:rsidRPr="0001627E" w:rsidRDefault="00484D2A" w:rsidP="00C51965">
            <w:pPr>
              <w:spacing w:before="120" w:after="120" w:line="440" w:lineRule="exact"/>
              <w:ind w:firstLine="562"/>
              <w:contextualSpacing/>
              <w:rPr>
                <w:rFonts w:ascii="仿宋" w:eastAsia="仿宋" w:hAnsi="仿宋"/>
                <w:sz w:val="28"/>
                <w:szCs w:val="28"/>
              </w:rPr>
            </w:pPr>
          </w:p>
        </w:tc>
      </w:tr>
    </w:tbl>
    <w:p w:rsidR="00C87DBA" w:rsidRPr="0001627E" w:rsidRDefault="00C87DBA" w:rsidP="0001627E">
      <w:pPr>
        <w:autoSpaceDE w:val="0"/>
        <w:autoSpaceDN w:val="0"/>
        <w:adjustRightInd w:val="0"/>
        <w:spacing w:line="500" w:lineRule="exact"/>
        <w:ind w:firstLineChars="200" w:firstLine="560"/>
        <w:jc w:val="left"/>
        <w:rPr>
          <w:rFonts w:ascii="仿宋" w:eastAsia="仿宋" w:hAnsi="仿宋" w:cs="Times New Roman"/>
          <w:sz w:val="28"/>
          <w:szCs w:val="28"/>
        </w:rPr>
      </w:pPr>
    </w:p>
    <w:p w:rsidR="00E111B7" w:rsidRPr="0001627E" w:rsidRDefault="00E111B7" w:rsidP="0001627E">
      <w:pPr>
        <w:autoSpaceDE w:val="0"/>
        <w:autoSpaceDN w:val="0"/>
        <w:adjustRightInd w:val="0"/>
        <w:spacing w:line="500" w:lineRule="exact"/>
        <w:ind w:firstLineChars="200" w:firstLine="562"/>
        <w:jc w:val="left"/>
        <w:outlineLvl w:val="0"/>
        <w:rPr>
          <w:rFonts w:ascii="宋体" w:eastAsia="宋体" w:hAnsi="宋体" w:cs="Times New Roman"/>
          <w:b/>
          <w:kern w:val="0"/>
          <w:sz w:val="28"/>
          <w:szCs w:val="28"/>
        </w:rPr>
      </w:pPr>
      <w:r w:rsidRPr="0001627E">
        <w:rPr>
          <w:rFonts w:ascii="宋体" w:eastAsia="宋体" w:hAnsi="宋体" w:cs="Times New Roman"/>
          <w:b/>
          <w:kern w:val="0"/>
          <w:sz w:val="28"/>
          <w:szCs w:val="28"/>
        </w:rPr>
        <w:t>三、上网附件</w:t>
      </w:r>
    </w:p>
    <w:p w:rsidR="00E111B7" w:rsidRDefault="00280C01" w:rsidP="0001627E">
      <w:pPr>
        <w:autoSpaceDE w:val="0"/>
        <w:autoSpaceDN w:val="0"/>
        <w:adjustRightInd w:val="0"/>
        <w:spacing w:line="500" w:lineRule="exact"/>
        <w:ind w:firstLineChars="200" w:firstLine="560"/>
        <w:jc w:val="left"/>
        <w:rPr>
          <w:rFonts w:ascii="仿宋" w:eastAsia="仿宋" w:hAnsi="仿宋" w:cs="Times New Roman"/>
          <w:sz w:val="28"/>
          <w:szCs w:val="28"/>
        </w:rPr>
      </w:pPr>
      <w:r>
        <w:rPr>
          <w:rFonts w:ascii="仿宋" w:eastAsia="仿宋" w:hAnsi="仿宋" w:cs="Times New Roman" w:hint="eastAsia"/>
          <w:sz w:val="28"/>
          <w:szCs w:val="28"/>
        </w:rPr>
        <w:t>《</w:t>
      </w:r>
      <w:r w:rsidRPr="00280C01">
        <w:rPr>
          <w:rFonts w:ascii="仿宋" w:eastAsia="仿宋" w:hAnsi="仿宋" w:cs="Times New Roman"/>
          <w:sz w:val="28"/>
          <w:szCs w:val="28"/>
        </w:rPr>
        <w:t>江西铜业股份有限公司章程修正案</w:t>
      </w:r>
      <w:r>
        <w:rPr>
          <w:rFonts w:ascii="仿宋" w:eastAsia="仿宋" w:hAnsi="仿宋" w:cs="Times New Roman" w:hint="eastAsia"/>
          <w:sz w:val="28"/>
          <w:szCs w:val="28"/>
        </w:rPr>
        <w:t>》</w:t>
      </w:r>
    </w:p>
    <w:p w:rsidR="00713529" w:rsidRPr="0001627E" w:rsidRDefault="00713529" w:rsidP="0001627E">
      <w:pPr>
        <w:autoSpaceDE w:val="0"/>
        <w:autoSpaceDN w:val="0"/>
        <w:adjustRightInd w:val="0"/>
        <w:spacing w:line="500" w:lineRule="exact"/>
        <w:ind w:firstLineChars="200" w:firstLine="560"/>
        <w:jc w:val="left"/>
        <w:rPr>
          <w:rFonts w:ascii="仿宋" w:eastAsia="仿宋" w:hAnsi="仿宋" w:cs="Times New Roman"/>
          <w:sz w:val="28"/>
          <w:szCs w:val="28"/>
        </w:rPr>
      </w:pPr>
    </w:p>
    <w:p w:rsidR="00E111B7" w:rsidRPr="0001627E" w:rsidRDefault="0056521B" w:rsidP="0001627E">
      <w:pPr>
        <w:autoSpaceDE w:val="0"/>
        <w:autoSpaceDN w:val="0"/>
        <w:adjustRightInd w:val="0"/>
        <w:spacing w:line="500" w:lineRule="exact"/>
        <w:ind w:firstLineChars="200" w:firstLine="560"/>
        <w:jc w:val="left"/>
        <w:rPr>
          <w:rFonts w:ascii="仿宋" w:eastAsia="仿宋" w:hAnsi="仿宋" w:cs="Times New Roman"/>
          <w:sz w:val="28"/>
          <w:szCs w:val="28"/>
        </w:rPr>
      </w:pPr>
      <w:r w:rsidRPr="0001627E">
        <w:rPr>
          <w:rFonts w:ascii="仿宋" w:eastAsia="仿宋" w:hAnsi="仿宋" w:cs="Times New Roman"/>
          <w:sz w:val="28"/>
          <w:szCs w:val="28"/>
        </w:rPr>
        <w:t>特此公告</w:t>
      </w:r>
      <w:r w:rsidR="00E73A62" w:rsidRPr="0001627E">
        <w:rPr>
          <w:rFonts w:ascii="仿宋" w:eastAsia="仿宋" w:hAnsi="仿宋" w:cs="Times New Roman" w:hint="eastAsia"/>
          <w:sz w:val="28"/>
          <w:szCs w:val="28"/>
        </w:rPr>
        <w:t>。</w:t>
      </w:r>
    </w:p>
    <w:p w:rsidR="00E111B7" w:rsidRPr="0001627E" w:rsidRDefault="00E111B7" w:rsidP="0001627E">
      <w:pPr>
        <w:autoSpaceDE w:val="0"/>
        <w:autoSpaceDN w:val="0"/>
        <w:adjustRightInd w:val="0"/>
        <w:spacing w:line="500" w:lineRule="exact"/>
        <w:ind w:firstLineChars="200" w:firstLine="560"/>
        <w:jc w:val="left"/>
        <w:rPr>
          <w:rFonts w:ascii="仿宋" w:eastAsia="仿宋" w:hAnsi="仿宋" w:cs="Times New Roman"/>
          <w:kern w:val="0"/>
          <w:sz w:val="28"/>
          <w:szCs w:val="28"/>
        </w:rPr>
      </w:pPr>
    </w:p>
    <w:p w:rsidR="0056521B" w:rsidRPr="0001627E" w:rsidRDefault="0056521B" w:rsidP="0001627E">
      <w:pPr>
        <w:autoSpaceDE w:val="0"/>
        <w:autoSpaceDN w:val="0"/>
        <w:adjustRightInd w:val="0"/>
        <w:spacing w:line="500" w:lineRule="exact"/>
        <w:ind w:right="290" w:firstLineChars="200" w:firstLine="560"/>
        <w:jc w:val="right"/>
        <w:rPr>
          <w:rFonts w:ascii="仿宋" w:eastAsia="仿宋" w:hAnsi="仿宋" w:cs="Times New Roman"/>
          <w:kern w:val="0"/>
          <w:sz w:val="28"/>
          <w:szCs w:val="28"/>
        </w:rPr>
      </w:pPr>
      <w:r w:rsidRPr="0001627E">
        <w:rPr>
          <w:rFonts w:ascii="仿宋" w:eastAsia="仿宋" w:hAnsi="仿宋" w:cs="Times New Roman"/>
          <w:kern w:val="0"/>
          <w:sz w:val="28"/>
          <w:szCs w:val="28"/>
        </w:rPr>
        <w:t>江西铜业股份有限公司</w:t>
      </w:r>
    </w:p>
    <w:p w:rsidR="0056521B" w:rsidRPr="0001627E" w:rsidRDefault="00127BFB" w:rsidP="0001627E">
      <w:pPr>
        <w:autoSpaceDE w:val="0"/>
        <w:autoSpaceDN w:val="0"/>
        <w:adjustRightInd w:val="0"/>
        <w:spacing w:line="500" w:lineRule="exact"/>
        <w:ind w:right="560" w:firstLineChars="200" w:firstLine="560"/>
        <w:jc w:val="center"/>
        <w:rPr>
          <w:rFonts w:ascii="仿宋" w:eastAsia="仿宋" w:hAnsi="仿宋" w:cs="Times New Roman"/>
          <w:kern w:val="0"/>
          <w:sz w:val="28"/>
          <w:szCs w:val="28"/>
        </w:rPr>
      </w:pPr>
      <w:r w:rsidRPr="0001627E">
        <w:rPr>
          <w:rFonts w:ascii="仿宋" w:eastAsia="仿宋" w:hAnsi="仿宋" w:cs="Times New Roman"/>
          <w:kern w:val="0"/>
          <w:sz w:val="28"/>
          <w:szCs w:val="28"/>
        </w:rPr>
        <w:t xml:space="preserve">           </w:t>
      </w:r>
      <w:r w:rsidR="001A4AB2" w:rsidRPr="0001627E">
        <w:rPr>
          <w:rFonts w:ascii="仿宋" w:eastAsia="仿宋" w:hAnsi="仿宋" w:cs="Times New Roman"/>
          <w:kern w:val="0"/>
          <w:sz w:val="28"/>
          <w:szCs w:val="28"/>
        </w:rPr>
        <w:t xml:space="preserve">                         </w:t>
      </w:r>
      <w:r w:rsidR="0056521B" w:rsidRPr="0001627E">
        <w:rPr>
          <w:rFonts w:ascii="仿宋" w:eastAsia="仿宋" w:hAnsi="仿宋" w:cs="Times New Roman"/>
          <w:kern w:val="0"/>
          <w:sz w:val="28"/>
          <w:szCs w:val="28"/>
        </w:rPr>
        <w:t>董事会</w:t>
      </w:r>
    </w:p>
    <w:p w:rsidR="0056521B" w:rsidRPr="0001627E" w:rsidRDefault="00142ED7" w:rsidP="0001627E">
      <w:pPr>
        <w:autoSpaceDE w:val="0"/>
        <w:autoSpaceDN w:val="0"/>
        <w:adjustRightInd w:val="0"/>
        <w:spacing w:line="500" w:lineRule="exact"/>
        <w:ind w:right="560" w:firstLineChars="200" w:firstLine="560"/>
        <w:jc w:val="left"/>
        <w:rPr>
          <w:rFonts w:ascii="仿宋" w:eastAsia="仿宋" w:hAnsi="仿宋" w:cs="Times New Roman"/>
          <w:kern w:val="0"/>
          <w:sz w:val="28"/>
          <w:szCs w:val="28"/>
        </w:rPr>
      </w:pPr>
      <w:r w:rsidRPr="0001627E">
        <w:rPr>
          <w:rFonts w:ascii="仿宋" w:eastAsia="仿宋" w:hAnsi="仿宋" w:cs="Times New Roman" w:hint="eastAsia"/>
          <w:kern w:val="0"/>
          <w:sz w:val="28"/>
          <w:szCs w:val="28"/>
        </w:rPr>
        <w:t xml:space="preserve">          </w:t>
      </w:r>
      <w:r w:rsidR="001A4AB2" w:rsidRPr="0001627E">
        <w:rPr>
          <w:rFonts w:ascii="仿宋" w:eastAsia="仿宋" w:hAnsi="仿宋" w:cs="Times New Roman" w:hint="eastAsia"/>
          <w:kern w:val="0"/>
          <w:sz w:val="28"/>
          <w:szCs w:val="28"/>
        </w:rPr>
        <w:t xml:space="preserve">                          </w:t>
      </w:r>
      <w:r w:rsidR="0001627E">
        <w:rPr>
          <w:rFonts w:ascii="仿宋" w:eastAsia="仿宋" w:hAnsi="仿宋" w:cs="Times New Roman" w:hint="eastAsia"/>
          <w:kern w:val="0"/>
          <w:sz w:val="28"/>
          <w:szCs w:val="28"/>
        </w:rPr>
        <w:t xml:space="preserve">   </w:t>
      </w:r>
      <w:r w:rsidR="001A4AB2" w:rsidRPr="0001627E">
        <w:rPr>
          <w:rFonts w:ascii="仿宋" w:eastAsia="仿宋" w:hAnsi="仿宋" w:cs="Times New Roman" w:hint="eastAsia"/>
          <w:kern w:val="0"/>
          <w:sz w:val="28"/>
          <w:szCs w:val="28"/>
        </w:rPr>
        <w:t xml:space="preserve"> </w:t>
      </w:r>
      <w:r w:rsidR="0056521B" w:rsidRPr="00012605">
        <w:rPr>
          <w:rFonts w:ascii="仿宋" w:eastAsia="仿宋" w:hAnsi="仿宋" w:cs="Times New Roman"/>
          <w:kern w:val="0"/>
          <w:sz w:val="28"/>
          <w:szCs w:val="28"/>
        </w:rPr>
        <w:t>201</w:t>
      </w:r>
      <w:r w:rsidR="00155D10" w:rsidRPr="00012605">
        <w:rPr>
          <w:rFonts w:ascii="仿宋" w:eastAsia="仿宋" w:hAnsi="仿宋" w:cs="Times New Roman"/>
          <w:kern w:val="0"/>
          <w:sz w:val="28"/>
          <w:szCs w:val="28"/>
        </w:rPr>
        <w:t>9</w:t>
      </w:r>
      <w:r w:rsidR="0056521B" w:rsidRPr="00012605">
        <w:rPr>
          <w:rFonts w:ascii="仿宋" w:eastAsia="仿宋" w:hAnsi="仿宋" w:cs="Times New Roman"/>
          <w:kern w:val="0"/>
          <w:sz w:val="28"/>
          <w:szCs w:val="28"/>
        </w:rPr>
        <w:t>年</w:t>
      </w:r>
      <w:r w:rsidR="00BD0083" w:rsidRPr="00012605">
        <w:rPr>
          <w:rFonts w:ascii="仿宋" w:eastAsia="仿宋" w:hAnsi="仿宋" w:cs="Times New Roman" w:hint="eastAsia"/>
          <w:kern w:val="0"/>
          <w:sz w:val="28"/>
          <w:szCs w:val="28"/>
        </w:rPr>
        <w:t>1</w:t>
      </w:r>
      <w:r w:rsidR="00C5742B" w:rsidRPr="00012605">
        <w:rPr>
          <w:rFonts w:ascii="仿宋" w:eastAsia="仿宋" w:hAnsi="仿宋" w:cs="Times New Roman" w:hint="eastAsia"/>
          <w:kern w:val="0"/>
          <w:sz w:val="28"/>
          <w:szCs w:val="28"/>
        </w:rPr>
        <w:t>2</w:t>
      </w:r>
      <w:r w:rsidR="001A4AB2" w:rsidRPr="00012605">
        <w:rPr>
          <w:rFonts w:ascii="仿宋" w:eastAsia="仿宋" w:hAnsi="仿宋" w:cs="Times New Roman" w:hint="eastAsia"/>
          <w:kern w:val="0"/>
          <w:sz w:val="28"/>
          <w:szCs w:val="28"/>
        </w:rPr>
        <w:t>月</w:t>
      </w:r>
      <w:r w:rsidR="00012605">
        <w:rPr>
          <w:rFonts w:ascii="仿宋" w:eastAsia="仿宋" w:hAnsi="仿宋" w:cs="Times New Roman" w:hint="eastAsia"/>
          <w:kern w:val="0"/>
          <w:sz w:val="28"/>
          <w:szCs w:val="28"/>
        </w:rPr>
        <w:t>31</w:t>
      </w:r>
      <w:r w:rsidR="001A4AB2" w:rsidRPr="00012605">
        <w:rPr>
          <w:rFonts w:ascii="仿宋" w:eastAsia="仿宋" w:hAnsi="仿宋" w:cs="Times New Roman" w:hint="eastAsia"/>
          <w:kern w:val="0"/>
          <w:sz w:val="28"/>
          <w:szCs w:val="28"/>
        </w:rPr>
        <w:t>日</w:t>
      </w:r>
    </w:p>
    <w:sectPr w:rsidR="0056521B" w:rsidRPr="0001627E" w:rsidSect="00C23D67">
      <w:footerReference w:type="default" r:id="rId8"/>
      <w:pgSz w:w="11906" w:h="16838"/>
      <w:pgMar w:top="1440" w:right="1474" w:bottom="1418" w:left="1474"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37CFD" w:rsidRDefault="00137CFD" w:rsidP="007D7590">
      <w:r>
        <w:separator/>
      </w:r>
    </w:p>
  </w:endnote>
  <w:endnote w:type="continuationSeparator" w:id="0">
    <w:p w:rsidR="00137CFD" w:rsidRDefault="00137CFD" w:rsidP="007D759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Book Antiqua">
    <w:panose1 w:val="02040602050305030304"/>
    <w:charset w:val="00"/>
    <w:family w:val="roman"/>
    <w:pitch w:val="variable"/>
    <w:sig w:usb0="00000287" w:usb1="00000000" w:usb2="00000000" w:usb3="00000000" w:csb0="0000009F"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5854360"/>
      <w:docPartObj>
        <w:docPartGallery w:val="Page Numbers (Bottom of Page)"/>
        <w:docPartUnique/>
      </w:docPartObj>
    </w:sdtPr>
    <w:sdtContent>
      <w:p w:rsidR="00AD6E5E" w:rsidRDefault="003B2708">
        <w:pPr>
          <w:pStyle w:val="a5"/>
          <w:jc w:val="center"/>
        </w:pPr>
        <w:fldSimple w:instr=" PAGE   \* MERGEFORMAT ">
          <w:r w:rsidR="000C76AF" w:rsidRPr="000C76AF">
            <w:rPr>
              <w:noProof/>
              <w:lang w:val="zh-CN"/>
            </w:rPr>
            <w:t>6</w:t>
          </w:r>
        </w:fldSimple>
      </w:p>
    </w:sdtContent>
  </w:sdt>
  <w:p w:rsidR="00AD6E5E" w:rsidRDefault="00AD6E5E">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37CFD" w:rsidRDefault="00137CFD" w:rsidP="007D7590">
      <w:r>
        <w:separator/>
      </w:r>
    </w:p>
  </w:footnote>
  <w:footnote w:type="continuationSeparator" w:id="0">
    <w:p w:rsidR="00137CFD" w:rsidRDefault="00137CFD" w:rsidP="007D759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EC3667"/>
    <w:multiLevelType w:val="hybridMultilevel"/>
    <w:tmpl w:val="C93CB67A"/>
    <w:lvl w:ilvl="0" w:tplc="A1A2583E">
      <w:start w:val="1"/>
      <w:numFmt w:val="decimal"/>
      <w:lvlText w:val="%1、"/>
      <w:lvlJc w:val="left"/>
      <w:pPr>
        <w:ind w:left="780" w:hanging="360"/>
      </w:pPr>
      <w:rPr>
        <w:rFonts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1">
    <w:nsid w:val="3FC659D0"/>
    <w:multiLevelType w:val="hybridMultilevel"/>
    <w:tmpl w:val="FDFC683A"/>
    <w:lvl w:ilvl="0" w:tplc="7D104C28">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nsid w:val="48E82AB3"/>
    <w:multiLevelType w:val="hybridMultilevel"/>
    <w:tmpl w:val="5A38AE02"/>
    <w:lvl w:ilvl="0" w:tplc="35C8B78E">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66242"/>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3A40D7"/>
    <w:rsid w:val="00002861"/>
    <w:rsid w:val="00010C55"/>
    <w:rsid w:val="00012605"/>
    <w:rsid w:val="00013774"/>
    <w:rsid w:val="0001540C"/>
    <w:rsid w:val="00015A8D"/>
    <w:rsid w:val="0001627E"/>
    <w:rsid w:val="00016ED6"/>
    <w:rsid w:val="00020AA3"/>
    <w:rsid w:val="000211EA"/>
    <w:rsid w:val="000221B1"/>
    <w:rsid w:val="0002255F"/>
    <w:rsid w:val="0004300C"/>
    <w:rsid w:val="00055D7A"/>
    <w:rsid w:val="000572AD"/>
    <w:rsid w:val="00063256"/>
    <w:rsid w:val="00063A5D"/>
    <w:rsid w:val="00065070"/>
    <w:rsid w:val="000727CE"/>
    <w:rsid w:val="000740EA"/>
    <w:rsid w:val="00086524"/>
    <w:rsid w:val="00087736"/>
    <w:rsid w:val="0009005B"/>
    <w:rsid w:val="00091087"/>
    <w:rsid w:val="00092456"/>
    <w:rsid w:val="0009245F"/>
    <w:rsid w:val="000A1766"/>
    <w:rsid w:val="000A49DC"/>
    <w:rsid w:val="000B1FC8"/>
    <w:rsid w:val="000C3A47"/>
    <w:rsid w:val="000C3B2B"/>
    <w:rsid w:val="000C76AF"/>
    <w:rsid w:val="000D04B2"/>
    <w:rsid w:val="000D04D2"/>
    <w:rsid w:val="000D05FA"/>
    <w:rsid w:val="000D239B"/>
    <w:rsid w:val="000D245F"/>
    <w:rsid w:val="000E04E9"/>
    <w:rsid w:val="000F3AA5"/>
    <w:rsid w:val="000F7376"/>
    <w:rsid w:val="00103BB7"/>
    <w:rsid w:val="00105CEB"/>
    <w:rsid w:val="00107053"/>
    <w:rsid w:val="00111969"/>
    <w:rsid w:val="001169B3"/>
    <w:rsid w:val="00122378"/>
    <w:rsid w:val="00123F95"/>
    <w:rsid w:val="00127BFB"/>
    <w:rsid w:val="00130BC2"/>
    <w:rsid w:val="00131162"/>
    <w:rsid w:val="001312C1"/>
    <w:rsid w:val="001329E5"/>
    <w:rsid w:val="0013335F"/>
    <w:rsid w:val="00133CB1"/>
    <w:rsid w:val="00137CFD"/>
    <w:rsid w:val="00142ED7"/>
    <w:rsid w:val="001439E0"/>
    <w:rsid w:val="00146D59"/>
    <w:rsid w:val="00153059"/>
    <w:rsid w:val="00155D10"/>
    <w:rsid w:val="001578DC"/>
    <w:rsid w:val="00161A2F"/>
    <w:rsid w:val="00181869"/>
    <w:rsid w:val="0019229C"/>
    <w:rsid w:val="00194353"/>
    <w:rsid w:val="0019682B"/>
    <w:rsid w:val="001969DC"/>
    <w:rsid w:val="001A149D"/>
    <w:rsid w:val="001A4AB2"/>
    <w:rsid w:val="001A4F37"/>
    <w:rsid w:val="001A5DC1"/>
    <w:rsid w:val="001C5AB7"/>
    <w:rsid w:val="001D1AB3"/>
    <w:rsid w:val="001D7341"/>
    <w:rsid w:val="001E2C85"/>
    <w:rsid w:val="001E2DDC"/>
    <w:rsid w:val="001F3909"/>
    <w:rsid w:val="001F45F8"/>
    <w:rsid w:val="001F54FA"/>
    <w:rsid w:val="002006EC"/>
    <w:rsid w:val="00203A13"/>
    <w:rsid w:val="00207ACC"/>
    <w:rsid w:val="00213F90"/>
    <w:rsid w:val="0022110B"/>
    <w:rsid w:val="002219BA"/>
    <w:rsid w:val="00222E1A"/>
    <w:rsid w:val="00225406"/>
    <w:rsid w:val="002314F1"/>
    <w:rsid w:val="00232F73"/>
    <w:rsid w:val="0023384C"/>
    <w:rsid w:val="002347B0"/>
    <w:rsid w:val="0023753E"/>
    <w:rsid w:val="00243FEE"/>
    <w:rsid w:val="00244B18"/>
    <w:rsid w:val="00251F62"/>
    <w:rsid w:val="002525CB"/>
    <w:rsid w:val="00252CA8"/>
    <w:rsid w:val="00254D03"/>
    <w:rsid w:val="00261A67"/>
    <w:rsid w:val="002632E4"/>
    <w:rsid w:val="00263D10"/>
    <w:rsid w:val="002654CA"/>
    <w:rsid w:val="0026751B"/>
    <w:rsid w:val="00280C01"/>
    <w:rsid w:val="00285DD5"/>
    <w:rsid w:val="00291C6F"/>
    <w:rsid w:val="00297466"/>
    <w:rsid w:val="00297A02"/>
    <w:rsid w:val="002A0350"/>
    <w:rsid w:val="002A3AE4"/>
    <w:rsid w:val="002A51B6"/>
    <w:rsid w:val="002A79E9"/>
    <w:rsid w:val="002B1493"/>
    <w:rsid w:val="002B2579"/>
    <w:rsid w:val="002B27CE"/>
    <w:rsid w:val="002C0351"/>
    <w:rsid w:val="002C70A5"/>
    <w:rsid w:val="002C7F2F"/>
    <w:rsid w:val="002D040A"/>
    <w:rsid w:val="002D32A7"/>
    <w:rsid w:val="002D3724"/>
    <w:rsid w:val="002D3EC8"/>
    <w:rsid w:val="002E3606"/>
    <w:rsid w:val="002F5780"/>
    <w:rsid w:val="002F6786"/>
    <w:rsid w:val="002F7913"/>
    <w:rsid w:val="00302BF2"/>
    <w:rsid w:val="003078AB"/>
    <w:rsid w:val="00307C2B"/>
    <w:rsid w:val="0031239A"/>
    <w:rsid w:val="003143C8"/>
    <w:rsid w:val="00314D76"/>
    <w:rsid w:val="00322C9E"/>
    <w:rsid w:val="00327C50"/>
    <w:rsid w:val="00330082"/>
    <w:rsid w:val="003339BF"/>
    <w:rsid w:val="003449FA"/>
    <w:rsid w:val="00353A31"/>
    <w:rsid w:val="0035474C"/>
    <w:rsid w:val="0035610F"/>
    <w:rsid w:val="00361657"/>
    <w:rsid w:val="00370AB3"/>
    <w:rsid w:val="0037300C"/>
    <w:rsid w:val="00374074"/>
    <w:rsid w:val="0037504E"/>
    <w:rsid w:val="003752F8"/>
    <w:rsid w:val="0037609B"/>
    <w:rsid w:val="00377AF3"/>
    <w:rsid w:val="0038128E"/>
    <w:rsid w:val="0038307B"/>
    <w:rsid w:val="00384846"/>
    <w:rsid w:val="0038489F"/>
    <w:rsid w:val="00394F45"/>
    <w:rsid w:val="003A40D7"/>
    <w:rsid w:val="003A7B59"/>
    <w:rsid w:val="003A7DD6"/>
    <w:rsid w:val="003B2708"/>
    <w:rsid w:val="003B42D9"/>
    <w:rsid w:val="003D1B74"/>
    <w:rsid w:val="003D2FC5"/>
    <w:rsid w:val="003D5C0C"/>
    <w:rsid w:val="003E2623"/>
    <w:rsid w:val="003E69C8"/>
    <w:rsid w:val="003E7DDE"/>
    <w:rsid w:val="00400CF4"/>
    <w:rsid w:val="00401D24"/>
    <w:rsid w:val="00413005"/>
    <w:rsid w:val="00414741"/>
    <w:rsid w:val="00424637"/>
    <w:rsid w:val="00430310"/>
    <w:rsid w:val="0043169E"/>
    <w:rsid w:val="004356FF"/>
    <w:rsid w:val="00440179"/>
    <w:rsid w:val="00447015"/>
    <w:rsid w:val="004574D5"/>
    <w:rsid w:val="00473DA7"/>
    <w:rsid w:val="00477E19"/>
    <w:rsid w:val="004832D0"/>
    <w:rsid w:val="0048406A"/>
    <w:rsid w:val="00484D2A"/>
    <w:rsid w:val="00486666"/>
    <w:rsid w:val="0048783E"/>
    <w:rsid w:val="004942CE"/>
    <w:rsid w:val="0049509C"/>
    <w:rsid w:val="004A06FF"/>
    <w:rsid w:val="004A4BA9"/>
    <w:rsid w:val="004A7DDC"/>
    <w:rsid w:val="004B3712"/>
    <w:rsid w:val="004D1BFB"/>
    <w:rsid w:val="004D2F32"/>
    <w:rsid w:val="004E6026"/>
    <w:rsid w:val="004E6C90"/>
    <w:rsid w:val="004E7A6A"/>
    <w:rsid w:val="00503504"/>
    <w:rsid w:val="00504A27"/>
    <w:rsid w:val="00505218"/>
    <w:rsid w:val="005059DE"/>
    <w:rsid w:val="00507CDB"/>
    <w:rsid w:val="00511DCC"/>
    <w:rsid w:val="00521B10"/>
    <w:rsid w:val="005239FD"/>
    <w:rsid w:val="005272AD"/>
    <w:rsid w:val="00527564"/>
    <w:rsid w:val="00535840"/>
    <w:rsid w:val="0053716C"/>
    <w:rsid w:val="00544DD0"/>
    <w:rsid w:val="00546B95"/>
    <w:rsid w:val="0055388D"/>
    <w:rsid w:val="00557085"/>
    <w:rsid w:val="00563BE0"/>
    <w:rsid w:val="0056521B"/>
    <w:rsid w:val="00582A7E"/>
    <w:rsid w:val="005842A3"/>
    <w:rsid w:val="00587758"/>
    <w:rsid w:val="005939B8"/>
    <w:rsid w:val="005A3DE7"/>
    <w:rsid w:val="005B5F9B"/>
    <w:rsid w:val="005C0701"/>
    <w:rsid w:val="005C490C"/>
    <w:rsid w:val="005C4FB4"/>
    <w:rsid w:val="005C5D1A"/>
    <w:rsid w:val="005C71F4"/>
    <w:rsid w:val="005D2575"/>
    <w:rsid w:val="005D2892"/>
    <w:rsid w:val="005D731A"/>
    <w:rsid w:val="005D770D"/>
    <w:rsid w:val="005E093A"/>
    <w:rsid w:val="005E29E6"/>
    <w:rsid w:val="005F1CC4"/>
    <w:rsid w:val="005F24EA"/>
    <w:rsid w:val="005F4B83"/>
    <w:rsid w:val="005F5BE2"/>
    <w:rsid w:val="005F738A"/>
    <w:rsid w:val="00632EFC"/>
    <w:rsid w:val="00640292"/>
    <w:rsid w:val="006417E8"/>
    <w:rsid w:val="006512F3"/>
    <w:rsid w:val="0066424F"/>
    <w:rsid w:val="00672F0B"/>
    <w:rsid w:val="006746B5"/>
    <w:rsid w:val="00677757"/>
    <w:rsid w:val="006824C3"/>
    <w:rsid w:val="0068305B"/>
    <w:rsid w:val="00683370"/>
    <w:rsid w:val="00683A40"/>
    <w:rsid w:val="006875C4"/>
    <w:rsid w:val="006966A2"/>
    <w:rsid w:val="006B4AB7"/>
    <w:rsid w:val="006B5889"/>
    <w:rsid w:val="006C2B7C"/>
    <w:rsid w:val="006C35BB"/>
    <w:rsid w:val="006C3E82"/>
    <w:rsid w:val="006C4165"/>
    <w:rsid w:val="006D0848"/>
    <w:rsid w:val="006D0C71"/>
    <w:rsid w:val="006D1779"/>
    <w:rsid w:val="006D3E71"/>
    <w:rsid w:val="006E0DB7"/>
    <w:rsid w:val="006F218D"/>
    <w:rsid w:val="006F368C"/>
    <w:rsid w:val="006F507D"/>
    <w:rsid w:val="00700111"/>
    <w:rsid w:val="007102AA"/>
    <w:rsid w:val="00713529"/>
    <w:rsid w:val="00714B8C"/>
    <w:rsid w:val="00720B59"/>
    <w:rsid w:val="00734F5C"/>
    <w:rsid w:val="00735278"/>
    <w:rsid w:val="00742E04"/>
    <w:rsid w:val="00747E87"/>
    <w:rsid w:val="007613CD"/>
    <w:rsid w:val="00761907"/>
    <w:rsid w:val="007642C0"/>
    <w:rsid w:val="00773FC4"/>
    <w:rsid w:val="00786B3E"/>
    <w:rsid w:val="0079588E"/>
    <w:rsid w:val="007A4A6A"/>
    <w:rsid w:val="007B67E3"/>
    <w:rsid w:val="007B6F00"/>
    <w:rsid w:val="007B70F9"/>
    <w:rsid w:val="007C4221"/>
    <w:rsid w:val="007D5603"/>
    <w:rsid w:val="007D7590"/>
    <w:rsid w:val="007D7A30"/>
    <w:rsid w:val="007E4C08"/>
    <w:rsid w:val="007F292A"/>
    <w:rsid w:val="007F6623"/>
    <w:rsid w:val="00802256"/>
    <w:rsid w:val="00820F52"/>
    <w:rsid w:val="00822D5A"/>
    <w:rsid w:val="008258D9"/>
    <w:rsid w:val="00826BD2"/>
    <w:rsid w:val="00835ED5"/>
    <w:rsid w:val="00845B2B"/>
    <w:rsid w:val="008630F8"/>
    <w:rsid w:val="00871B16"/>
    <w:rsid w:val="00872AC3"/>
    <w:rsid w:val="00873F21"/>
    <w:rsid w:val="0088501E"/>
    <w:rsid w:val="008A34A7"/>
    <w:rsid w:val="008A5891"/>
    <w:rsid w:val="008B3657"/>
    <w:rsid w:val="008C3DC0"/>
    <w:rsid w:val="008C478E"/>
    <w:rsid w:val="008C4792"/>
    <w:rsid w:val="008C6EB5"/>
    <w:rsid w:val="008D032A"/>
    <w:rsid w:val="008D21C5"/>
    <w:rsid w:val="008E361D"/>
    <w:rsid w:val="009002DD"/>
    <w:rsid w:val="009035D5"/>
    <w:rsid w:val="00903C8C"/>
    <w:rsid w:val="0090652D"/>
    <w:rsid w:val="00906B50"/>
    <w:rsid w:val="00910497"/>
    <w:rsid w:val="0091153A"/>
    <w:rsid w:val="0091761F"/>
    <w:rsid w:val="00922B96"/>
    <w:rsid w:val="00924CC6"/>
    <w:rsid w:val="0092588C"/>
    <w:rsid w:val="00926749"/>
    <w:rsid w:val="009377AF"/>
    <w:rsid w:val="009409BC"/>
    <w:rsid w:val="009469EF"/>
    <w:rsid w:val="009477EE"/>
    <w:rsid w:val="00960CC4"/>
    <w:rsid w:val="009700A4"/>
    <w:rsid w:val="00987896"/>
    <w:rsid w:val="00997B02"/>
    <w:rsid w:val="00997DC6"/>
    <w:rsid w:val="009A4F2B"/>
    <w:rsid w:val="009A7E44"/>
    <w:rsid w:val="009C1CDC"/>
    <w:rsid w:val="009D0120"/>
    <w:rsid w:val="009D1AC6"/>
    <w:rsid w:val="009E578F"/>
    <w:rsid w:val="009F0FE9"/>
    <w:rsid w:val="009F31E7"/>
    <w:rsid w:val="00A03F1A"/>
    <w:rsid w:val="00A14FAA"/>
    <w:rsid w:val="00A16963"/>
    <w:rsid w:val="00A27325"/>
    <w:rsid w:val="00A27665"/>
    <w:rsid w:val="00A32BEB"/>
    <w:rsid w:val="00A406D8"/>
    <w:rsid w:val="00A45F13"/>
    <w:rsid w:val="00A4799E"/>
    <w:rsid w:val="00A47A95"/>
    <w:rsid w:val="00A53995"/>
    <w:rsid w:val="00A56670"/>
    <w:rsid w:val="00A601B6"/>
    <w:rsid w:val="00A66E3B"/>
    <w:rsid w:val="00A74C48"/>
    <w:rsid w:val="00A9244F"/>
    <w:rsid w:val="00A94405"/>
    <w:rsid w:val="00A97B45"/>
    <w:rsid w:val="00AA0C8A"/>
    <w:rsid w:val="00AB07F5"/>
    <w:rsid w:val="00AC324F"/>
    <w:rsid w:val="00AC56C2"/>
    <w:rsid w:val="00AC6648"/>
    <w:rsid w:val="00AC77EF"/>
    <w:rsid w:val="00AD4EF5"/>
    <w:rsid w:val="00AD6E5E"/>
    <w:rsid w:val="00AD7537"/>
    <w:rsid w:val="00AE30FA"/>
    <w:rsid w:val="00AE7744"/>
    <w:rsid w:val="00AF504A"/>
    <w:rsid w:val="00B02254"/>
    <w:rsid w:val="00B06230"/>
    <w:rsid w:val="00B11323"/>
    <w:rsid w:val="00B1635D"/>
    <w:rsid w:val="00B25664"/>
    <w:rsid w:val="00B258E0"/>
    <w:rsid w:val="00B30A11"/>
    <w:rsid w:val="00B32E5F"/>
    <w:rsid w:val="00B3485E"/>
    <w:rsid w:val="00B37003"/>
    <w:rsid w:val="00B430D4"/>
    <w:rsid w:val="00B44798"/>
    <w:rsid w:val="00B50BDC"/>
    <w:rsid w:val="00B50E57"/>
    <w:rsid w:val="00B53FE9"/>
    <w:rsid w:val="00B54452"/>
    <w:rsid w:val="00B5753F"/>
    <w:rsid w:val="00B57A43"/>
    <w:rsid w:val="00B65B9A"/>
    <w:rsid w:val="00B7726D"/>
    <w:rsid w:val="00B86755"/>
    <w:rsid w:val="00B870FE"/>
    <w:rsid w:val="00B91889"/>
    <w:rsid w:val="00B9514E"/>
    <w:rsid w:val="00B955CF"/>
    <w:rsid w:val="00B96FD0"/>
    <w:rsid w:val="00B97153"/>
    <w:rsid w:val="00BA406A"/>
    <w:rsid w:val="00BA5BF9"/>
    <w:rsid w:val="00BA5F92"/>
    <w:rsid w:val="00BA68AA"/>
    <w:rsid w:val="00BD0083"/>
    <w:rsid w:val="00BE3386"/>
    <w:rsid w:val="00BE375E"/>
    <w:rsid w:val="00BE5A5B"/>
    <w:rsid w:val="00BE600E"/>
    <w:rsid w:val="00BE739B"/>
    <w:rsid w:val="00BF35E1"/>
    <w:rsid w:val="00BF457D"/>
    <w:rsid w:val="00BF69B1"/>
    <w:rsid w:val="00C011A0"/>
    <w:rsid w:val="00C03E8B"/>
    <w:rsid w:val="00C0430D"/>
    <w:rsid w:val="00C10B7A"/>
    <w:rsid w:val="00C11DC5"/>
    <w:rsid w:val="00C12005"/>
    <w:rsid w:val="00C23D67"/>
    <w:rsid w:val="00C2417B"/>
    <w:rsid w:val="00C27CDF"/>
    <w:rsid w:val="00C31839"/>
    <w:rsid w:val="00C4241C"/>
    <w:rsid w:val="00C449D1"/>
    <w:rsid w:val="00C559D8"/>
    <w:rsid w:val="00C5742B"/>
    <w:rsid w:val="00C61384"/>
    <w:rsid w:val="00C65040"/>
    <w:rsid w:val="00C669BF"/>
    <w:rsid w:val="00C7156D"/>
    <w:rsid w:val="00C73227"/>
    <w:rsid w:val="00C81A32"/>
    <w:rsid w:val="00C8547B"/>
    <w:rsid w:val="00C87DBA"/>
    <w:rsid w:val="00C937E2"/>
    <w:rsid w:val="00CA396A"/>
    <w:rsid w:val="00CB7164"/>
    <w:rsid w:val="00CC1640"/>
    <w:rsid w:val="00CC38EE"/>
    <w:rsid w:val="00CD2E41"/>
    <w:rsid w:val="00CD6AB2"/>
    <w:rsid w:val="00CE5AAA"/>
    <w:rsid w:val="00CF0EE2"/>
    <w:rsid w:val="00CF71B0"/>
    <w:rsid w:val="00D022AE"/>
    <w:rsid w:val="00D07BBE"/>
    <w:rsid w:val="00D11D8F"/>
    <w:rsid w:val="00D138BA"/>
    <w:rsid w:val="00D17146"/>
    <w:rsid w:val="00D21EFC"/>
    <w:rsid w:val="00D24E5C"/>
    <w:rsid w:val="00D31C7B"/>
    <w:rsid w:val="00D31D8A"/>
    <w:rsid w:val="00D371D1"/>
    <w:rsid w:val="00D44856"/>
    <w:rsid w:val="00D56AAF"/>
    <w:rsid w:val="00D56DC3"/>
    <w:rsid w:val="00D612D7"/>
    <w:rsid w:val="00D66A56"/>
    <w:rsid w:val="00D66DEC"/>
    <w:rsid w:val="00D70157"/>
    <w:rsid w:val="00D70E08"/>
    <w:rsid w:val="00D75C2C"/>
    <w:rsid w:val="00D8098F"/>
    <w:rsid w:val="00D82E84"/>
    <w:rsid w:val="00D830B3"/>
    <w:rsid w:val="00D831B3"/>
    <w:rsid w:val="00D87D6B"/>
    <w:rsid w:val="00D9047B"/>
    <w:rsid w:val="00DA090E"/>
    <w:rsid w:val="00DA5A81"/>
    <w:rsid w:val="00DB0CBA"/>
    <w:rsid w:val="00DB1776"/>
    <w:rsid w:val="00DB3FBB"/>
    <w:rsid w:val="00DC6C5C"/>
    <w:rsid w:val="00DF3082"/>
    <w:rsid w:val="00DF7B7A"/>
    <w:rsid w:val="00E111B7"/>
    <w:rsid w:val="00E11BD4"/>
    <w:rsid w:val="00E172D0"/>
    <w:rsid w:val="00E219E8"/>
    <w:rsid w:val="00E21B4A"/>
    <w:rsid w:val="00E265A1"/>
    <w:rsid w:val="00E36F28"/>
    <w:rsid w:val="00E4547D"/>
    <w:rsid w:val="00E45900"/>
    <w:rsid w:val="00E47939"/>
    <w:rsid w:val="00E538E2"/>
    <w:rsid w:val="00E67886"/>
    <w:rsid w:val="00E67B73"/>
    <w:rsid w:val="00E72D3D"/>
    <w:rsid w:val="00E73A62"/>
    <w:rsid w:val="00E7557A"/>
    <w:rsid w:val="00E8224A"/>
    <w:rsid w:val="00E94999"/>
    <w:rsid w:val="00E95328"/>
    <w:rsid w:val="00E97F6B"/>
    <w:rsid w:val="00EB4067"/>
    <w:rsid w:val="00EB40B6"/>
    <w:rsid w:val="00EC185D"/>
    <w:rsid w:val="00EC22E7"/>
    <w:rsid w:val="00EC7496"/>
    <w:rsid w:val="00ED0C55"/>
    <w:rsid w:val="00EE3B7A"/>
    <w:rsid w:val="00EE440D"/>
    <w:rsid w:val="00EE68B8"/>
    <w:rsid w:val="00EF1558"/>
    <w:rsid w:val="00EF3494"/>
    <w:rsid w:val="00EF7BB9"/>
    <w:rsid w:val="00F03771"/>
    <w:rsid w:val="00F14F1D"/>
    <w:rsid w:val="00F16440"/>
    <w:rsid w:val="00F20788"/>
    <w:rsid w:val="00F23000"/>
    <w:rsid w:val="00F23669"/>
    <w:rsid w:val="00F24494"/>
    <w:rsid w:val="00F30B29"/>
    <w:rsid w:val="00F318E2"/>
    <w:rsid w:val="00F35972"/>
    <w:rsid w:val="00F42FBD"/>
    <w:rsid w:val="00F5173B"/>
    <w:rsid w:val="00F57431"/>
    <w:rsid w:val="00F63D3C"/>
    <w:rsid w:val="00F75237"/>
    <w:rsid w:val="00F8546D"/>
    <w:rsid w:val="00F86F69"/>
    <w:rsid w:val="00F9613C"/>
    <w:rsid w:val="00F964B9"/>
    <w:rsid w:val="00FB0C06"/>
    <w:rsid w:val="00FC0951"/>
    <w:rsid w:val="00FC77C3"/>
    <w:rsid w:val="00FD019B"/>
    <w:rsid w:val="00FD158A"/>
    <w:rsid w:val="00FD345E"/>
    <w:rsid w:val="00FD6955"/>
    <w:rsid w:val="00FE1FDF"/>
    <w:rsid w:val="00FF1585"/>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66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35972"/>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semiHidden/>
    <w:unhideWhenUsed/>
    <w:rsid w:val="003A40D7"/>
    <w:rPr>
      <w:sz w:val="18"/>
      <w:szCs w:val="18"/>
    </w:rPr>
  </w:style>
  <w:style w:type="character" w:customStyle="1" w:styleId="Char">
    <w:name w:val="批注框文本 Char"/>
    <w:basedOn w:val="a0"/>
    <w:link w:val="a3"/>
    <w:uiPriority w:val="99"/>
    <w:semiHidden/>
    <w:rsid w:val="003A40D7"/>
    <w:rPr>
      <w:sz w:val="18"/>
      <w:szCs w:val="18"/>
    </w:rPr>
  </w:style>
  <w:style w:type="paragraph" w:styleId="a4">
    <w:name w:val="header"/>
    <w:basedOn w:val="a"/>
    <w:link w:val="Char0"/>
    <w:uiPriority w:val="99"/>
    <w:semiHidden/>
    <w:unhideWhenUsed/>
    <w:rsid w:val="007D7590"/>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4"/>
    <w:uiPriority w:val="99"/>
    <w:semiHidden/>
    <w:rsid w:val="007D7590"/>
    <w:rPr>
      <w:sz w:val="18"/>
      <w:szCs w:val="18"/>
    </w:rPr>
  </w:style>
  <w:style w:type="paragraph" w:styleId="a5">
    <w:name w:val="footer"/>
    <w:basedOn w:val="a"/>
    <w:link w:val="Char1"/>
    <w:uiPriority w:val="99"/>
    <w:unhideWhenUsed/>
    <w:rsid w:val="007D7590"/>
    <w:pPr>
      <w:tabs>
        <w:tab w:val="center" w:pos="4153"/>
        <w:tab w:val="right" w:pos="8306"/>
      </w:tabs>
      <w:snapToGrid w:val="0"/>
      <w:jc w:val="left"/>
    </w:pPr>
    <w:rPr>
      <w:sz w:val="18"/>
      <w:szCs w:val="18"/>
    </w:rPr>
  </w:style>
  <w:style w:type="character" w:customStyle="1" w:styleId="Char1">
    <w:name w:val="页脚 Char"/>
    <w:basedOn w:val="a0"/>
    <w:link w:val="a5"/>
    <w:uiPriority w:val="99"/>
    <w:rsid w:val="007D7590"/>
    <w:rPr>
      <w:sz w:val="18"/>
      <w:szCs w:val="18"/>
    </w:rPr>
  </w:style>
  <w:style w:type="paragraph" w:styleId="a6">
    <w:name w:val="List Paragraph"/>
    <w:basedOn w:val="a"/>
    <w:uiPriority w:val="34"/>
    <w:qFormat/>
    <w:rsid w:val="007D7590"/>
    <w:pPr>
      <w:ind w:firstLineChars="200" w:firstLine="420"/>
    </w:pPr>
  </w:style>
  <w:style w:type="paragraph" w:styleId="a7">
    <w:name w:val="Normal (Web)"/>
    <w:basedOn w:val="a"/>
    <w:uiPriority w:val="99"/>
    <w:rsid w:val="00747E87"/>
    <w:pPr>
      <w:widowControl/>
      <w:spacing w:before="100" w:beforeAutospacing="1" w:after="100" w:afterAutospacing="1"/>
      <w:jc w:val="left"/>
    </w:pPr>
    <w:rPr>
      <w:rFonts w:ascii="宋体" w:eastAsia="宋体" w:hAnsi="宋体" w:cs="宋体"/>
      <w:kern w:val="0"/>
      <w:sz w:val="24"/>
      <w:szCs w:val="24"/>
    </w:rPr>
  </w:style>
  <w:style w:type="character" w:styleId="a8">
    <w:name w:val="Hyperlink"/>
    <w:basedOn w:val="a0"/>
    <w:uiPriority w:val="99"/>
    <w:semiHidden/>
    <w:unhideWhenUsed/>
    <w:rsid w:val="009F0FE9"/>
    <w:rPr>
      <w:strike w:val="0"/>
      <w:dstrike w:val="0"/>
      <w:color w:val="136EC2"/>
      <w:u w:val="none"/>
      <w:effect w:val="none"/>
    </w:rPr>
  </w:style>
  <w:style w:type="paragraph" w:customStyle="1" w:styleId="Default">
    <w:name w:val="Default"/>
    <w:rsid w:val="00063256"/>
    <w:pPr>
      <w:widowControl w:val="0"/>
      <w:autoSpaceDE w:val="0"/>
      <w:autoSpaceDN w:val="0"/>
      <w:adjustRightInd w:val="0"/>
    </w:pPr>
    <w:rPr>
      <w:rFonts w:ascii="宋体" w:eastAsia="宋体" w:cs="宋体"/>
      <w:color w:val="000000"/>
      <w:kern w:val="0"/>
      <w:sz w:val="24"/>
      <w:szCs w:val="24"/>
    </w:rPr>
  </w:style>
  <w:style w:type="character" w:customStyle="1" w:styleId="apple-converted-space">
    <w:name w:val="apple-converted-space"/>
    <w:basedOn w:val="a0"/>
    <w:rsid w:val="000B1FC8"/>
  </w:style>
  <w:style w:type="table" w:styleId="a9">
    <w:name w:val="Table Grid"/>
    <w:basedOn w:val="a1"/>
    <w:uiPriority w:val="59"/>
    <w:rsid w:val="006F507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aa">
    <w:name w:val="annotation reference"/>
    <w:semiHidden/>
    <w:rsid w:val="00C31839"/>
    <w:rPr>
      <w:sz w:val="21"/>
      <w:szCs w:val="21"/>
    </w:rPr>
  </w:style>
  <w:style w:type="paragraph" w:styleId="ab">
    <w:name w:val="annotation text"/>
    <w:basedOn w:val="a"/>
    <w:link w:val="Char2"/>
    <w:uiPriority w:val="99"/>
    <w:semiHidden/>
    <w:rsid w:val="00C31839"/>
    <w:pPr>
      <w:jc w:val="left"/>
    </w:pPr>
    <w:rPr>
      <w:rFonts w:ascii="Times New Roman" w:eastAsia="宋体" w:hAnsi="Times New Roman" w:cs="Times New Roman"/>
      <w:szCs w:val="24"/>
    </w:rPr>
  </w:style>
  <w:style w:type="character" w:customStyle="1" w:styleId="Char2">
    <w:name w:val="批注文字 Char"/>
    <w:basedOn w:val="a0"/>
    <w:link w:val="ab"/>
    <w:uiPriority w:val="99"/>
    <w:semiHidden/>
    <w:rsid w:val="00C31839"/>
    <w:rPr>
      <w:rFonts w:ascii="Times New Roman" w:eastAsia="宋体" w:hAnsi="Times New Roman" w:cs="Times New Roman"/>
      <w:szCs w:val="24"/>
    </w:rPr>
  </w:style>
  <w:style w:type="paragraph" w:customStyle="1" w:styleId="p0">
    <w:name w:val="p0"/>
    <w:basedOn w:val="a"/>
    <w:rsid w:val="005B5F9B"/>
    <w:pPr>
      <w:widowControl/>
    </w:pPr>
    <w:rPr>
      <w:rFonts w:ascii="Book Antiqua" w:eastAsia="宋体" w:hAnsi="Book Antiqua" w:cs="宋体"/>
      <w:kern w:val="0"/>
      <w:sz w:val="24"/>
      <w:szCs w:val="24"/>
    </w:rPr>
  </w:style>
  <w:style w:type="paragraph" w:styleId="ac">
    <w:name w:val="Document Map"/>
    <w:basedOn w:val="a"/>
    <w:link w:val="Char3"/>
    <w:uiPriority w:val="99"/>
    <w:semiHidden/>
    <w:unhideWhenUsed/>
    <w:rsid w:val="00CE5AAA"/>
    <w:rPr>
      <w:rFonts w:ascii="宋体" w:eastAsia="宋体"/>
      <w:sz w:val="18"/>
      <w:szCs w:val="18"/>
    </w:rPr>
  </w:style>
  <w:style w:type="character" w:customStyle="1" w:styleId="Char3">
    <w:name w:val="文档结构图 Char"/>
    <w:basedOn w:val="a0"/>
    <w:link w:val="ac"/>
    <w:uiPriority w:val="99"/>
    <w:semiHidden/>
    <w:rsid w:val="00CE5AAA"/>
    <w:rPr>
      <w:rFonts w:ascii="宋体" w:eastAsia="宋体"/>
      <w:sz w:val="18"/>
      <w:szCs w:val="18"/>
    </w:rPr>
  </w:style>
</w:styles>
</file>

<file path=word/webSettings.xml><?xml version="1.0" encoding="utf-8"?>
<w:webSettings xmlns:r="http://schemas.openxmlformats.org/officeDocument/2006/relationships" xmlns:w="http://schemas.openxmlformats.org/wordprocessingml/2006/main">
  <w:divs>
    <w:div w:id="255401305">
      <w:bodyDiv w:val="1"/>
      <w:marLeft w:val="0"/>
      <w:marRight w:val="0"/>
      <w:marTop w:val="0"/>
      <w:marBottom w:val="0"/>
      <w:divBdr>
        <w:top w:val="none" w:sz="0" w:space="0" w:color="auto"/>
        <w:left w:val="none" w:sz="0" w:space="0" w:color="auto"/>
        <w:bottom w:val="none" w:sz="0" w:space="0" w:color="auto"/>
        <w:right w:val="none" w:sz="0" w:space="0" w:color="auto"/>
      </w:divBdr>
    </w:div>
    <w:div w:id="346370385">
      <w:bodyDiv w:val="1"/>
      <w:marLeft w:val="0"/>
      <w:marRight w:val="0"/>
      <w:marTop w:val="0"/>
      <w:marBottom w:val="0"/>
      <w:divBdr>
        <w:top w:val="none" w:sz="0" w:space="0" w:color="auto"/>
        <w:left w:val="none" w:sz="0" w:space="0" w:color="auto"/>
        <w:bottom w:val="none" w:sz="0" w:space="0" w:color="auto"/>
        <w:right w:val="none" w:sz="0" w:space="0" w:color="auto"/>
      </w:divBdr>
      <w:divsChild>
        <w:div w:id="1452165199">
          <w:marLeft w:val="0"/>
          <w:marRight w:val="0"/>
          <w:marTop w:val="0"/>
          <w:marBottom w:val="0"/>
          <w:divBdr>
            <w:top w:val="none" w:sz="0" w:space="0" w:color="auto"/>
            <w:left w:val="none" w:sz="0" w:space="0" w:color="auto"/>
            <w:bottom w:val="none" w:sz="0" w:space="0" w:color="auto"/>
            <w:right w:val="none" w:sz="0" w:space="0" w:color="auto"/>
          </w:divBdr>
          <w:divsChild>
            <w:div w:id="1921939110">
              <w:marLeft w:val="0"/>
              <w:marRight w:val="0"/>
              <w:marTop w:val="0"/>
              <w:marBottom w:val="0"/>
              <w:divBdr>
                <w:top w:val="none" w:sz="0" w:space="0" w:color="auto"/>
                <w:left w:val="none" w:sz="0" w:space="0" w:color="auto"/>
                <w:bottom w:val="none" w:sz="0" w:space="0" w:color="auto"/>
                <w:right w:val="none" w:sz="0" w:space="0" w:color="auto"/>
              </w:divBdr>
              <w:divsChild>
                <w:div w:id="2046441736">
                  <w:marLeft w:val="0"/>
                  <w:marRight w:val="0"/>
                  <w:marTop w:val="0"/>
                  <w:marBottom w:val="0"/>
                  <w:divBdr>
                    <w:top w:val="single" w:sz="6" w:space="0" w:color="D7D7D7"/>
                    <w:left w:val="single" w:sz="6" w:space="0" w:color="D7D7D7"/>
                    <w:bottom w:val="single" w:sz="6" w:space="0" w:color="D7D7D7"/>
                    <w:right w:val="single" w:sz="6" w:space="0" w:color="D7D7D7"/>
                  </w:divBdr>
                  <w:divsChild>
                    <w:div w:id="59911051">
                      <w:marLeft w:val="0"/>
                      <w:marRight w:val="0"/>
                      <w:marTop w:val="0"/>
                      <w:marBottom w:val="0"/>
                      <w:divBdr>
                        <w:top w:val="none" w:sz="0" w:space="0" w:color="auto"/>
                        <w:left w:val="none" w:sz="0" w:space="0" w:color="auto"/>
                        <w:bottom w:val="none" w:sz="0" w:space="0" w:color="auto"/>
                        <w:right w:val="none" w:sz="0" w:space="0" w:color="auto"/>
                      </w:divBdr>
                      <w:divsChild>
                        <w:div w:id="1402945784">
                          <w:marLeft w:val="0"/>
                          <w:marRight w:val="3750"/>
                          <w:marTop w:val="0"/>
                          <w:marBottom w:val="0"/>
                          <w:divBdr>
                            <w:top w:val="none" w:sz="0" w:space="0" w:color="auto"/>
                            <w:left w:val="none" w:sz="0" w:space="0" w:color="auto"/>
                            <w:bottom w:val="none" w:sz="0" w:space="0" w:color="auto"/>
                            <w:right w:val="single" w:sz="6" w:space="0" w:color="EAEAEA"/>
                          </w:divBdr>
                          <w:divsChild>
                            <w:div w:id="1597669354">
                              <w:marLeft w:val="0"/>
                              <w:marRight w:val="0"/>
                              <w:marTop w:val="0"/>
                              <w:marBottom w:val="0"/>
                              <w:divBdr>
                                <w:top w:val="none" w:sz="0" w:space="0" w:color="auto"/>
                                <w:left w:val="none" w:sz="0" w:space="0" w:color="auto"/>
                                <w:bottom w:val="none" w:sz="0" w:space="0" w:color="auto"/>
                                <w:right w:val="none" w:sz="0" w:space="0" w:color="auto"/>
                              </w:divBdr>
                              <w:divsChild>
                                <w:div w:id="226645504">
                                  <w:marLeft w:val="0"/>
                                  <w:marRight w:val="0"/>
                                  <w:marTop w:val="0"/>
                                  <w:marBottom w:val="0"/>
                                  <w:divBdr>
                                    <w:top w:val="none" w:sz="0" w:space="0" w:color="auto"/>
                                    <w:left w:val="none" w:sz="0" w:space="0" w:color="auto"/>
                                    <w:bottom w:val="none" w:sz="0" w:space="0" w:color="auto"/>
                                    <w:right w:val="none" w:sz="0" w:space="0" w:color="auto"/>
                                  </w:divBdr>
                                  <w:divsChild>
                                    <w:div w:id="2014452031">
                                      <w:marLeft w:val="0"/>
                                      <w:marRight w:val="0"/>
                                      <w:marTop w:val="0"/>
                                      <w:marBottom w:val="0"/>
                                      <w:divBdr>
                                        <w:top w:val="none" w:sz="0" w:space="0" w:color="auto"/>
                                        <w:left w:val="none" w:sz="0" w:space="0" w:color="auto"/>
                                        <w:bottom w:val="none" w:sz="0" w:space="0" w:color="auto"/>
                                        <w:right w:val="none" w:sz="0" w:space="0" w:color="auto"/>
                                      </w:divBdr>
                                      <w:divsChild>
                                        <w:div w:id="409425085">
                                          <w:marLeft w:val="0"/>
                                          <w:marRight w:val="0"/>
                                          <w:marTop w:val="0"/>
                                          <w:marBottom w:val="0"/>
                                          <w:divBdr>
                                            <w:top w:val="none" w:sz="0" w:space="0" w:color="auto"/>
                                            <w:left w:val="none" w:sz="0" w:space="0" w:color="auto"/>
                                            <w:bottom w:val="none" w:sz="0" w:space="0" w:color="auto"/>
                                            <w:right w:val="none" w:sz="0" w:space="0" w:color="auto"/>
                                          </w:divBdr>
                                          <w:divsChild>
                                            <w:div w:id="1788040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06853218">
      <w:bodyDiv w:val="1"/>
      <w:marLeft w:val="0"/>
      <w:marRight w:val="0"/>
      <w:marTop w:val="0"/>
      <w:marBottom w:val="0"/>
      <w:divBdr>
        <w:top w:val="none" w:sz="0" w:space="0" w:color="auto"/>
        <w:left w:val="none" w:sz="0" w:space="0" w:color="auto"/>
        <w:bottom w:val="none" w:sz="0" w:space="0" w:color="auto"/>
        <w:right w:val="none" w:sz="0" w:space="0" w:color="auto"/>
      </w:divBdr>
      <w:divsChild>
        <w:div w:id="497893154">
          <w:marLeft w:val="0"/>
          <w:marRight w:val="0"/>
          <w:marTop w:val="0"/>
          <w:marBottom w:val="0"/>
          <w:divBdr>
            <w:top w:val="none" w:sz="0" w:space="0" w:color="auto"/>
            <w:left w:val="none" w:sz="0" w:space="0" w:color="auto"/>
            <w:bottom w:val="none" w:sz="0" w:space="0" w:color="auto"/>
            <w:right w:val="none" w:sz="0" w:space="0" w:color="auto"/>
          </w:divBdr>
          <w:divsChild>
            <w:div w:id="1291746694">
              <w:marLeft w:val="0"/>
              <w:marRight w:val="0"/>
              <w:marTop w:val="0"/>
              <w:marBottom w:val="0"/>
              <w:divBdr>
                <w:top w:val="none" w:sz="0" w:space="0" w:color="auto"/>
                <w:left w:val="none" w:sz="0" w:space="0" w:color="auto"/>
                <w:bottom w:val="none" w:sz="0" w:space="0" w:color="auto"/>
                <w:right w:val="none" w:sz="0" w:space="0" w:color="auto"/>
              </w:divBdr>
              <w:divsChild>
                <w:div w:id="935937511">
                  <w:marLeft w:val="0"/>
                  <w:marRight w:val="0"/>
                  <w:marTop w:val="0"/>
                  <w:marBottom w:val="0"/>
                  <w:divBdr>
                    <w:top w:val="single" w:sz="6" w:space="0" w:color="D7D7D7"/>
                    <w:left w:val="single" w:sz="6" w:space="0" w:color="D7D7D7"/>
                    <w:bottom w:val="single" w:sz="6" w:space="0" w:color="D7D7D7"/>
                    <w:right w:val="single" w:sz="6" w:space="0" w:color="D7D7D7"/>
                  </w:divBdr>
                  <w:divsChild>
                    <w:div w:id="696078740">
                      <w:marLeft w:val="0"/>
                      <w:marRight w:val="0"/>
                      <w:marTop w:val="0"/>
                      <w:marBottom w:val="0"/>
                      <w:divBdr>
                        <w:top w:val="none" w:sz="0" w:space="0" w:color="auto"/>
                        <w:left w:val="none" w:sz="0" w:space="0" w:color="auto"/>
                        <w:bottom w:val="none" w:sz="0" w:space="0" w:color="auto"/>
                        <w:right w:val="none" w:sz="0" w:space="0" w:color="auto"/>
                      </w:divBdr>
                      <w:divsChild>
                        <w:div w:id="1383942110">
                          <w:marLeft w:val="0"/>
                          <w:marRight w:val="3750"/>
                          <w:marTop w:val="0"/>
                          <w:marBottom w:val="0"/>
                          <w:divBdr>
                            <w:top w:val="none" w:sz="0" w:space="0" w:color="auto"/>
                            <w:left w:val="none" w:sz="0" w:space="0" w:color="auto"/>
                            <w:bottom w:val="none" w:sz="0" w:space="0" w:color="auto"/>
                            <w:right w:val="single" w:sz="6" w:space="0" w:color="EAEAEA"/>
                          </w:divBdr>
                          <w:divsChild>
                            <w:div w:id="1046562900">
                              <w:marLeft w:val="0"/>
                              <w:marRight w:val="0"/>
                              <w:marTop w:val="0"/>
                              <w:marBottom w:val="0"/>
                              <w:divBdr>
                                <w:top w:val="none" w:sz="0" w:space="0" w:color="auto"/>
                                <w:left w:val="none" w:sz="0" w:space="0" w:color="auto"/>
                                <w:bottom w:val="none" w:sz="0" w:space="0" w:color="auto"/>
                                <w:right w:val="none" w:sz="0" w:space="0" w:color="auto"/>
                              </w:divBdr>
                              <w:divsChild>
                                <w:div w:id="2131389699">
                                  <w:marLeft w:val="0"/>
                                  <w:marRight w:val="0"/>
                                  <w:marTop w:val="0"/>
                                  <w:marBottom w:val="0"/>
                                  <w:divBdr>
                                    <w:top w:val="none" w:sz="0" w:space="0" w:color="auto"/>
                                    <w:left w:val="none" w:sz="0" w:space="0" w:color="auto"/>
                                    <w:bottom w:val="none" w:sz="0" w:space="0" w:color="auto"/>
                                    <w:right w:val="none" w:sz="0" w:space="0" w:color="auto"/>
                                  </w:divBdr>
                                  <w:divsChild>
                                    <w:div w:id="775444503">
                                      <w:marLeft w:val="0"/>
                                      <w:marRight w:val="0"/>
                                      <w:marTop w:val="0"/>
                                      <w:marBottom w:val="0"/>
                                      <w:divBdr>
                                        <w:top w:val="none" w:sz="0" w:space="0" w:color="auto"/>
                                        <w:left w:val="none" w:sz="0" w:space="0" w:color="auto"/>
                                        <w:bottom w:val="none" w:sz="0" w:space="0" w:color="auto"/>
                                        <w:right w:val="none" w:sz="0" w:space="0" w:color="auto"/>
                                      </w:divBdr>
                                      <w:divsChild>
                                        <w:div w:id="2066830837">
                                          <w:marLeft w:val="0"/>
                                          <w:marRight w:val="0"/>
                                          <w:marTop w:val="0"/>
                                          <w:marBottom w:val="0"/>
                                          <w:divBdr>
                                            <w:top w:val="none" w:sz="0" w:space="0" w:color="auto"/>
                                            <w:left w:val="none" w:sz="0" w:space="0" w:color="auto"/>
                                            <w:bottom w:val="none" w:sz="0" w:space="0" w:color="auto"/>
                                            <w:right w:val="none" w:sz="0" w:space="0" w:color="auto"/>
                                          </w:divBdr>
                                          <w:divsChild>
                                            <w:div w:id="1842356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65724386">
      <w:bodyDiv w:val="1"/>
      <w:marLeft w:val="0"/>
      <w:marRight w:val="0"/>
      <w:marTop w:val="0"/>
      <w:marBottom w:val="0"/>
      <w:divBdr>
        <w:top w:val="none" w:sz="0" w:space="0" w:color="auto"/>
        <w:left w:val="none" w:sz="0" w:space="0" w:color="auto"/>
        <w:bottom w:val="none" w:sz="0" w:space="0" w:color="auto"/>
        <w:right w:val="none" w:sz="0" w:space="0" w:color="auto"/>
      </w:divBdr>
      <w:divsChild>
        <w:div w:id="1767732133">
          <w:marLeft w:val="0"/>
          <w:marRight w:val="0"/>
          <w:marTop w:val="0"/>
          <w:marBottom w:val="0"/>
          <w:divBdr>
            <w:top w:val="none" w:sz="0" w:space="0" w:color="auto"/>
            <w:left w:val="none" w:sz="0" w:space="0" w:color="auto"/>
            <w:bottom w:val="none" w:sz="0" w:space="0" w:color="auto"/>
            <w:right w:val="none" w:sz="0" w:space="0" w:color="auto"/>
          </w:divBdr>
          <w:divsChild>
            <w:div w:id="1466509578">
              <w:marLeft w:val="0"/>
              <w:marRight w:val="0"/>
              <w:marTop w:val="0"/>
              <w:marBottom w:val="0"/>
              <w:divBdr>
                <w:top w:val="none" w:sz="0" w:space="0" w:color="auto"/>
                <w:left w:val="none" w:sz="0" w:space="0" w:color="auto"/>
                <w:bottom w:val="none" w:sz="0" w:space="0" w:color="auto"/>
                <w:right w:val="none" w:sz="0" w:space="0" w:color="auto"/>
              </w:divBdr>
              <w:divsChild>
                <w:div w:id="1500779353">
                  <w:marLeft w:val="0"/>
                  <w:marRight w:val="0"/>
                  <w:marTop w:val="0"/>
                  <w:marBottom w:val="0"/>
                  <w:divBdr>
                    <w:top w:val="single" w:sz="6" w:space="0" w:color="D7D7D7"/>
                    <w:left w:val="single" w:sz="6" w:space="0" w:color="D7D7D7"/>
                    <w:bottom w:val="single" w:sz="6" w:space="0" w:color="D7D7D7"/>
                    <w:right w:val="single" w:sz="6" w:space="0" w:color="D7D7D7"/>
                  </w:divBdr>
                  <w:divsChild>
                    <w:div w:id="1023165884">
                      <w:marLeft w:val="0"/>
                      <w:marRight w:val="0"/>
                      <w:marTop w:val="0"/>
                      <w:marBottom w:val="0"/>
                      <w:divBdr>
                        <w:top w:val="none" w:sz="0" w:space="0" w:color="auto"/>
                        <w:left w:val="none" w:sz="0" w:space="0" w:color="auto"/>
                        <w:bottom w:val="none" w:sz="0" w:space="0" w:color="auto"/>
                        <w:right w:val="none" w:sz="0" w:space="0" w:color="auto"/>
                      </w:divBdr>
                      <w:divsChild>
                        <w:div w:id="200827729">
                          <w:marLeft w:val="0"/>
                          <w:marRight w:val="3750"/>
                          <w:marTop w:val="0"/>
                          <w:marBottom w:val="0"/>
                          <w:divBdr>
                            <w:top w:val="none" w:sz="0" w:space="0" w:color="auto"/>
                            <w:left w:val="none" w:sz="0" w:space="0" w:color="auto"/>
                            <w:bottom w:val="none" w:sz="0" w:space="0" w:color="auto"/>
                            <w:right w:val="single" w:sz="6" w:space="0" w:color="EAEAEA"/>
                          </w:divBdr>
                          <w:divsChild>
                            <w:div w:id="2128153638">
                              <w:marLeft w:val="0"/>
                              <w:marRight w:val="0"/>
                              <w:marTop w:val="0"/>
                              <w:marBottom w:val="0"/>
                              <w:divBdr>
                                <w:top w:val="none" w:sz="0" w:space="0" w:color="auto"/>
                                <w:left w:val="none" w:sz="0" w:space="0" w:color="auto"/>
                                <w:bottom w:val="none" w:sz="0" w:space="0" w:color="auto"/>
                                <w:right w:val="none" w:sz="0" w:space="0" w:color="auto"/>
                              </w:divBdr>
                              <w:divsChild>
                                <w:div w:id="1292176748">
                                  <w:marLeft w:val="0"/>
                                  <w:marRight w:val="0"/>
                                  <w:marTop w:val="0"/>
                                  <w:marBottom w:val="0"/>
                                  <w:divBdr>
                                    <w:top w:val="none" w:sz="0" w:space="0" w:color="auto"/>
                                    <w:left w:val="none" w:sz="0" w:space="0" w:color="auto"/>
                                    <w:bottom w:val="none" w:sz="0" w:space="0" w:color="auto"/>
                                    <w:right w:val="none" w:sz="0" w:space="0" w:color="auto"/>
                                  </w:divBdr>
                                  <w:divsChild>
                                    <w:div w:id="2141879610">
                                      <w:marLeft w:val="0"/>
                                      <w:marRight w:val="0"/>
                                      <w:marTop w:val="0"/>
                                      <w:marBottom w:val="0"/>
                                      <w:divBdr>
                                        <w:top w:val="none" w:sz="0" w:space="0" w:color="auto"/>
                                        <w:left w:val="none" w:sz="0" w:space="0" w:color="auto"/>
                                        <w:bottom w:val="none" w:sz="0" w:space="0" w:color="auto"/>
                                        <w:right w:val="none" w:sz="0" w:space="0" w:color="auto"/>
                                      </w:divBdr>
                                      <w:divsChild>
                                        <w:div w:id="1592810018">
                                          <w:marLeft w:val="0"/>
                                          <w:marRight w:val="0"/>
                                          <w:marTop w:val="0"/>
                                          <w:marBottom w:val="0"/>
                                          <w:divBdr>
                                            <w:top w:val="none" w:sz="0" w:space="0" w:color="auto"/>
                                            <w:left w:val="none" w:sz="0" w:space="0" w:color="auto"/>
                                            <w:bottom w:val="none" w:sz="0" w:space="0" w:color="auto"/>
                                            <w:right w:val="none" w:sz="0" w:space="0" w:color="auto"/>
                                          </w:divBdr>
                                          <w:divsChild>
                                            <w:div w:id="130024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66762990">
      <w:bodyDiv w:val="1"/>
      <w:marLeft w:val="0"/>
      <w:marRight w:val="0"/>
      <w:marTop w:val="0"/>
      <w:marBottom w:val="0"/>
      <w:divBdr>
        <w:top w:val="none" w:sz="0" w:space="0" w:color="auto"/>
        <w:left w:val="none" w:sz="0" w:space="0" w:color="auto"/>
        <w:bottom w:val="none" w:sz="0" w:space="0" w:color="auto"/>
        <w:right w:val="none" w:sz="0" w:space="0" w:color="auto"/>
      </w:divBdr>
    </w:div>
    <w:div w:id="651523804">
      <w:bodyDiv w:val="1"/>
      <w:marLeft w:val="0"/>
      <w:marRight w:val="0"/>
      <w:marTop w:val="0"/>
      <w:marBottom w:val="0"/>
      <w:divBdr>
        <w:top w:val="none" w:sz="0" w:space="0" w:color="auto"/>
        <w:left w:val="none" w:sz="0" w:space="0" w:color="auto"/>
        <w:bottom w:val="none" w:sz="0" w:space="0" w:color="auto"/>
        <w:right w:val="none" w:sz="0" w:space="0" w:color="auto"/>
      </w:divBdr>
    </w:div>
    <w:div w:id="706030753">
      <w:bodyDiv w:val="1"/>
      <w:marLeft w:val="0"/>
      <w:marRight w:val="0"/>
      <w:marTop w:val="0"/>
      <w:marBottom w:val="0"/>
      <w:divBdr>
        <w:top w:val="none" w:sz="0" w:space="0" w:color="auto"/>
        <w:left w:val="none" w:sz="0" w:space="0" w:color="auto"/>
        <w:bottom w:val="none" w:sz="0" w:space="0" w:color="auto"/>
        <w:right w:val="none" w:sz="0" w:space="0" w:color="auto"/>
      </w:divBdr>
      <w:divsChild>
        <w:div w:id="968054718">
          <w:marLeft w:val="0"/>
          <w:marRight w:val="0"/>
          <w:marTop w:val="0"/>
          <w:marBottom w:val="0"/>
          <w:divBdr>
            <w:top w:val="none" w:sz="0" w:space="0" w:color="auto"/>
            <w:left w:val="none" w:sz="0" w:space="0" w:color="auto"/>
            <w:bottom w:val="none" w:sz="0" w:space="0" w:color="auto"/>
            <w:right w:val="none" w:sz="0" w:space="0" w:color="auto"/>
          </w:divBdr>
          <w:divsChild>
            <w:div w:id="987440682">
              <w:marLeft w:val="0"/>
              <w:marRight w:val="0"/>
              <w:marTop w:val="0"/>
              <w:marBottom w:val="0"/>
              <w:divBdr>
                <w:top w:val="none" w:sz="0" w:space="0" w:color="auto"/>
                <w:left w:val="none" w:sz="0" w:space="0" w:color="auto"/>
                <w:bottom w:val="none" w:sz="0" w:space="0" w:color="auto"/>
                <w:right w:val="none" w:sz="0" w:space="0" w:color="auto"/>
              </w:divBdr>
              <w:divsChild>
                <w:div w:id="533463085">
                  <w:marLeft w:val="0"/>
                  <w:marRight w:val="0"/>
                  <w:marTop w:val="0"/>
                  <w:marBottom w:val="0"/>
                  <w:divBdr>
                    <w:top w:val="single" w:sz="6" w:space="0" w:color="D7D7D7"/>
                    <w:left w:val="single" w:sz="6" w:space="0" w:color="D7D7D7"/>
                    <w:bottom w:val="single" w:sz="6" w:space="0" w:color="D7D7D7"/>
                    <w:right w:val="single" w:sz="6" w:space="0" w:color="D7D7D7"/>
                  </w:divBdr>
                  <w:divsChild>
                    <w:div w:id="1808278735">
                      <w:marLeft w:val="0"/>
                      <w:marRight w:val="0"/>
                      <w:marTop w:val="0"/>
                      <w:marBottom w:val="0"/>
                      <w:divBdr>
                        <w:top w:val="none" w:sz="0" w:space="0" w:color="auto"/>
                        <w:left w:val="none" w:sz="0" w:space="0" w:color="auto"/>
                        <w:bottom w:val="none" w:sz="0" w:space="0" w:color="auto"/>
                        <w:right w:val="none" w:sz="0" w:space="0" w:color="auto"/>
                      </w:divBdr>
                      <w:divsChild>
                        <w:div w:id="1610241610">
                          <w:marLeft w:val="0"/>
                          <w:marRight w:val="3750"/>
                          <w:marTop w:val="0"/>
                          <w:marBottom w:val="0"/>
                          <w:divBdr>
                            <w:top w:val="none" w:sz="0" w:space="0" w:color="auto"/>
                            <w:left w:val="none" w:sz="0" w:space="0" w:color="auto"/>
                            <w:bottom w:val="none" w:sz="0" w:space="0" w:color="auto"/>
                            <w:right w:val="single" w:sz="6" w:space="0" w:color="EAEAEA"/>
                          </w:divBdr>
                          <w:divsChild>
                            <w:div w:id="519201244">
                              <w:marLeft w:val="0"/>
                              <w:marRight w:val="0"/>
                              <w:marTop w:val="0"/>
                              <w:marBottom w:val="0"/>
                              <w:divBdr>
                                <w:top w:val="none" w:sz="0" w:space="0" w:color="auto"/>
                                <w:left w:val="none" w:sz="0" w:space="0" w:color="auto"/>
                                <w:bottom w:val="none" w:sz="0" w:space="0" w:color="auto"/>
                                <w:right w:val="none" w:sz="0" w:space="0" w:color="auto"/>
                              </w:divBdr>
                              <w:divsChild>
                                <w:div w:id="1550922206">
                                  <w:marLeft w:val="0"/>
                                  <w:marRight w:val="0"/>
                                  <w:marTop w:val="0"/>
                                  <w:marBottom w:val="0"/>
                                  <w:divBdr>
                                    <w:top w:val="none" w:sz="0" w:space="0" w:color="auto"/>
                                    <w:left w:val="none" w:sz="0" w:space="0" w:color="auto"/>
                                    <w:bottom w:val="none" w:sz="0" w:space="0" w:color="auto"/>
                                    <w:right w:val="none" w:sz="0" w:space="0" w:color="auto"/>
                                  </w:divBdr>
                                  <w:divsChild>
                                    <w:div w:id="251747227">
                                      <w:marLeft w:val="0"/>
                                      <w:marRight w:val="0"/>
                                      <w:marTop w:val="0"/>
                                      <w:marBottom w:val="0"/>
                                      <w:divBdr>
                                        <w:top w:val="none" w:sz="0" w:space="0" w:color="auto"/>
                                        <w:left w:val="none" w:sz="0" w:space="0" w:color="auto"/>
                                        <w:bottom w:val="none" w:sz="0" w:space="0" w:color="auto"/>
                                        <w:right w:val="none" w:sz="0" w:space="0" w:color="auto"/>
                                      </w:divBdr>
                                      <w:divsChild>
                                        <w:div w:id="1568876690">
                                          <w:marLeft w:val="0"/>
                                          <w:marRight w:val="0"/>
                                          <w:marTop w:val="0"/>
                                          <w:marBottom w:val="0"/>
                                          <w:divBdr>
                                            <w:top w:val="none" w:sz="0" w:space="0" w:color="auto"/>
                                            <w:left w:val="none" w:sz="0" w:space="0" w:color="auto"/>
                                            <w:bottom w:val="none" w:sz="0" w:space="0" w:color="auto"/>
                                            <w:right w:val="none" w:sz="0" w:space="0" w:color="auto"/>
                                          </w:divBdr>
                                          <w:divsChild>
                                            <w:div w:id="616446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89594795">
      <w:bodyDiv w:val="1"/>
      <w:marLeft w:val="0"/>
      <w:marRight w:val="0"/>
      <w:marTop w:val="0"/>
      <w:marBottom w:val="0"/>
      <w:divBdr>
        <w:top w:val="none" w:sz="0" w:space="0" w:color="auto"/>
        <w:left w:val="none" w:sz="0" w:space="0" w:color="auto"/>
        <w:bottom w:val="none" w:sz="0" w:space="0" w:color="auto"/>
        <w:right w:val="none" w:sz="0" w:space="0" w:color="auto"/>
      </w:divBdr>
      <w:divsChild>
        <w:div w:id="48069419">
          <w:marLeft w:val="0"/>
          <w:marRight w:val="0"/>
          <w:marTop w:val="0"/>
          <w:marBottom w:val="0"/>
          <w:divBdr>
            <w:top w:val="none" w:sz="0" w:space="0" w:color="auto"/>
            <w:left w:val="none" w:sz="0" w:space="0" w:color="auto"/>
            <w:bottom w:val="none" w:sz="0" w:space="0" w:color="auto"/>
            <w:right w:val="none" w:sz="0" w:space="0" w:color="auto"/>
          </w:divBdr>
          <w:divsChild>
            <w:div w:id="1797947171">
              <w:marLeft w:val="0"/>
              <w:marRight w:val="0"/>
              <w:marTop w:val="0"/>
              <w:marBottom w:val="0"/>
              <w:divBdr>
                <w:top w:val="none" w:sz="0" w:space="0" w:color="auto"/>
                <w:left w:val="none" w:sz="0" w:space="0" w:color="auto"/>
                <w:bottom w:val="none" w:sz="0" w:space="0" w:color="auto"/>
                <w:right w:val="none" w:sz="0" w:space="0" w:color="auto"/>
              </w:divBdr>
              <w:divsChild>
                <w:div w:id="579369135">
                  <w:marLeft w:val="0"/>
                  <w:marRight w:val="0"/>
                  <w:marTop w:val="0"/>
                  <w:marBottom w:val="0"/>
                  <w:divBdr>
                    <w:top w:val="none" w:sz="0" w:space="0" w:color="auto"/>
                    <w:left w:val="none" w:sz="0" w:space="0" w:color="auto"/>
                    <w:bottom w:val="none" w:sz="0" w:space="0" w:color="auto"/>
                    <w:right w:val="none" w:sz="0" w:space="0" w:color="auto"/>
                  </w:divBdr>
                  <w:divsChild>
                    <w:div w:id="1609268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8669071">
      <w:bodyDiv w:val="1"/>
      <w:marLeft w:val="0"/>
      <w:marRight w:val="0"/>
      <w:marTop w:val="0"/>
      <w:marBottom w:val="0"/>
      <w:divBdr>
        <w:top w:val="none" w:sz="0" w:space="0" w:color="auto"/>
        <w:left w:val="none" w:sz="0" w:space="0" w:color="auto"/>
        <w:bottom w:val="none" w:sz="0" w:space="0" w:color="auto"/>
        <w:right w:val="none" w:sz="0" w:space="0" w:color="auto"/>
      </w:divBdr>
      <w:divsChild>
        <w:div w:id="1362827167">
          <w:marLeft w:val="0"/>
          <w:marRight w:val="0"/>
          <w:marTop w:val="0"/>
          <w:marBottom w:val="0"/>
          <w:divBdr>
            <w:top w:val="none" w:sz="0" w:space="0" w:color="auto"/>
            <w:left w:val="none" w:sz="0" w:space="0" w:color="auto"/>
            <w:bottom w:val="none" w:sz="0" w:space="0" w:color="auto"/>
            <w:right w:val="none" w:sz="0" w:space="0" w:color="auto"/>
          </w:divBdr>
          <w:divsChild>
            <w:div w:id="729234171">
              <w:marLeft w:val="0"/>
              <w:marRight w:val="0"/>
              <w:marTop w:val="0"/>
              <w:marBottom w:val="0"/>
              <w:divBdr>
                <w:top w:val="none" w:sz="0" w:space="0" w:color="auto"/>
                <w:left w:val="none" w:sz="0" w:space="0" w:color="auto"/>
                <w:bottom w:val="none" w:sz="0" w:space="0" w:color="auto"/>
                <w:right w:val="none" w:sz="0" w:space="0" w:color="auto"/>
              </w:divBdr>
              <w:divsChild>
                <w:div w:id="1448819767">
                  <w:marLeft w:val="0"/>
                  <w:marRight w:val="0"/>
                  <w:marTop w:val="0"/>
                  <w:marBottom w:val="0"/>
                  <w:divBdr>
                    <w:top w:val="single" w:sz="6" w:space="0" w:color="D7D7D7"/>
                    <w:left w:val="single" w:sz="6" w:space="0" w:color="D7D7D7"/>
                    <w:bottom w:val="single" w:sz="6" w:space="0" w:color="D7D7D7"/>
                    <w:right w:val="single" w:sz="6" w:space="0" w:color="D7D7D7"/>
                  </w:divBdr>
                  <w:divsChild>
                    <w:div w:id="1808082679">
                      <w:marLeft w:val="0"/>
                      <w:marRight w:val="0"/>
                      <w:marTop w:val="0"/>
                      <w:marBottom w:val="0"/>
                      <w:divBdr>
                        <w:top w:val="none" w:sz="0" w:space="0" w:color="auto"/>
                        <w:left w:val="none" w:sz="0" w:space="0" w:color="auto"/>
                        <w:bottom w:val="none" w:sz="0" w:space="0" w:color="auto"/>
                        <w:right w:val="none" w:sz="0" w:space="0" w:color="auto"/>
                      </w:divBdr>
                      <w:divsChild>
                        <w:div w:id="692071039">
                          <w:marLeft w:val="0"/>
                          <w:marRight w:val="3750"/>
                          <w:marTop w:val="0"/>
                          <w:marBottom w:val="0"/>
                          <w:divBdr>
                            <w:top w:val="none" w:sz="0" w:space="0" w:color="auto"/>
                            <w:left w:val="none" w:sz="0" w:space="0" w:color="auto"/>
                            <w:bottom w:val="none" w:sz="0" w:space="0" w:color="auto"/>
                            <w:right w:val="single" w:sz="6" w:space="0" w:color="EAEAEA"/>
                          </w:divBdr>
                          <w:divsChild>
                            <w:div w:id="1404136773">
                              <w:marLeft w:val="0"/>
                              <w:marRight w:val="0"/>
                              <w:marTop w:val="0"/>
                              <w:marBottom w:val="0"/>
                              <w:divBdr>
                                <w:top w:val="none" w:sz="0" w:space="0" w:color="auto"/>
                                <w:left w:val="none" w:sz="0" w:space="0" w:color="auto"/>
                                <w:bottom w:val="none" w:sz="0" w:space="0" w:color="auto"/>
                                <w:right w:val="none" w:sz="0" w:space="0" w:color="auto"/>
                              </w:divBdr>
                              <w:divsChild>
                                <w:div w:id="1807433301">
                                  <w:marLeft w:val="0"/>
                                  <w:marRight w:val="0"/>
                                  <w:marTop w:val="0"/>
                                  <w:marBottom w:val="0"/>
                                  <w:divBdr>
                                    <w:top w:val="none" w:sz="0" w:space="0" w:color="auto"/>
                                    <w:left w:val="none" w:sz="0" w:space="0" w:color="auto"/>
                                    <w:bottom w:val="none" w:sz="0" w:space="0" w:color="auto"/>
                                    <w:right w:val="none" w:sz="0" w:space="0" w:color="auto"/>
                                  </w:divBdr>
                                  <w:divsChild>
                                    <w:div w:id="1621759958">
                                      <w:marLeft w:val="0"/>
                                      <w:marRight w:val="0"/>
                                      <w:marTop w:val="0"/>
                                      <w:marBottom w:val="0"/>
                                      <w:divBdr>
                                        <w:top w:val="none" w:sz="0" w:space="0" w:color="auto"/>
                                        <w:left w:val="none" w:sz="0" w:space="0" w:color="auto"/>
                                        <w:bottom w:val="none" w:sz="0" w:space="0" w:color="auto"/>
                                        <w:right w:val="none" w:sz="0" w:space="0" w:color="auto"/>
                                      </w:divBdr>
                                      <w:divsChild>
                                        <w:div w:id="938639144">
                                          <w:marLeft w:val="0"/>
                                          <w:marRight w:val="0"/>
                                          <w:marTop w:val="0"/>
                                          <w:marBottom w:val="0"/>
                                          <w:divBdr>
                                            <w:top w:val="none" w:sz="0" w:space="0" w:color="auto"/>
                                            <w:left w:val="none" w:sz="0" w:space="0" w:color="auto"/>
                                            <w:bottom w:val="none" w:sz="0" w:space="0" w:color="auto"/>
                                            <w:right w:val="none" w:sz="0" w:space="0" w:color="auto"/>
                                          </w:divBdr>
                                          <w:divsChild>
                                            <w:div w:id="1966806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67549292">
      <w:bodyDiv w:val="1"/>
      <w:marLeft w:val="0"/>
      <w:marRight w:val="0"/>
      <w:marTop w:val="0"/>
      <w:marBottom w:val="0"/>
      <w:divBdr>
        <w:top w:val="none" w:sz="0" w:space="0" w:color="auto"/>
        <w:left w:val="none" w:sz="0" w:space="0" w:color="auto"/>
        <w:bottom w:val="none" w:sz="0" w:space="0" w:color="auto"/>
        <w:right w:val="none" w:sz="0" w:space="0" w:color="auto"/>
      </w:divBdr>
      <w:divsChild>
        <w:div w:id="656105831">
          <w:marLeft w:val="0"/>
          <w:marRight w:val="0"/>
          <w:marTop w:val="0"/>
          <w:marBottom w:val="0"/>
          <w:divBdr>
            <w:top w:val="none" w:sz="0" w:space="0" w:color="auto"/>
            <w:left w:val="none" w:sz="0" w:space="0" w:color="auto"/>
            <w:bottom w:val="none" w:sz="0" w:space="0" w:color="auto"/>
            <w:right w:val="none" w:sz="0" w:space="0" w:color="auto"/>
          </w:divBdr>
          <w:divsChild>
            <w:div w:id="2058890958">
              <w:marLeft w:val="0"/>
              <w:marRight w:val="0"/>
              <w:marTop w:val="0"/>
              <w:marBottom w:val="0"/>
              <w:divBdr>
                <w:top w:val="none" w:sz="0" w:space="0" w:color="auto"/>
                <w:left w:val="none" w:sz="0" w:space="0" w:color="auto"/>
                <w:bottom w:val="none" w:sz="0" w:space="0" w:color="auto"/>
                <w:right w:val="none" w:sz="0" w:space="0" w:color="auto"/>
              </w:divBdr>
              <w:divsChild>
                <w:div w:id="1110318872">
                  <w:marLeft w:val="0"/>
                  <w:marRight w:val="0"/>
                  <w:marTop w:val="0"/>
                  <w:marBottom w:val="0"/>
                  <w:divBdr>
                    <w:top w:val="single" w:sz="6" w:space="0" w:color="D7D7D7"/>
                    <w:left w:val="single" w:sz="6" w:space="0" w:color="D7D7D7"/>
                    <w:bottom w:val="single" w:sz="6" w:space="0" w:color="D7D7D7"/>
                    <w:right w:val="single" w:sz="6" w:space="0" w:color="D7D7D7"/>
                  </w:divBdr>
                  <w:divsChild>
                    <w:div w:id="2095736964">
                      <w:marLeft w:val="0"/>
                      <w:marRight w:val="0"/>
                      <w:marTop w:val="0"/>
                      <w:marBottom w:val="0"/>
                      <w:divBdr>
                        <w:top w:val="none" w:sz="0" w:space="0" w:color="auto"/>
                        <w:left w:val="none" w:sz="0" w:space="0" w:color="auto"/>
                        <w:bottom w:val="none" w:sz="0" w:space="0" w:color="auto"/>
                        <w:right w:val="none" w:sz="0" w:space="0" w:color="auto"/>
                      </w:divBdr>
                      <w:divsChild>
                        <w:div w:id="325785208">
                          <w:marLeft w:val="0"/>
                          <w:marRight w:val="3750"/>
                          <w:marTop w:val="0"/>
                          <w:marBottom w:val="0"/>
                          <w:divBdr>
                            <w:top w:val="none" w:sz="0" w:space="0" w:color="auto"/>
                            <w:left w:val="none" w:sz="0" w:space="0" w:color="auto"/>
                            <w:bottom w:val="none" w:sz="0" w:space="0" w:color="auto"/>
                            <w:right w:val="single" w:sz="6" w:space="0" w:color="EAEAEA"/>
                          </w:divBdr>
                          <w:divsChild>
                            <w:div w:id="1524785096">
                              <w:marLeft w:val="0"/>
                              <w:marRight w:val="0"/>
                              <w:marTop w:val="0"/>
                              <w:marBottom w:val="0"/>
                              <w:divBdr>
                                <w:top w:val="none" w:sz="0" w:space="0" w:color="auto"/>
                                <w:left w:val="none" w:sz="0" w:space="0" w:color="auto"/>
                                <w:bottom w:val="none" w:sz="0" w:space="0" w:color="auto"/>
                                <w:right w:val="none" w:sz="0" w:space="0" w:color="auto"/>
                              </w:divBdr>
                              <w:divsChild>
                                <w:div w:id="1870533682">
                                  <w:marLeft w:val="0"/>
                                  <w:marRight w:val="0"/>
                                  <w:marTop w:val="0"/>
                                  <w:marBottom w:val="0"/>
                                  <w:divBdr>
                                    <w:top w:val="none" w:sz="0" w:space="0" w:color="auto"/>
                                    <w:left w:val="none" w:sz="0" w:space="0" w:color="auto"/>
                                    <w:bottom w:val="none" w:sz="0" w:space="0" w:color="auto"/>
                                    <w:right w:val="none" w:sz="0" w:space="0" w:color="auto"/>
                                  </w:divBdr>
                                  <w:divsChild>
                                    <w:div w:id="1173103912">
                                      <w:marLeft w:val="0"/>
                                      <w:marRight w:val="0"/>
                                      <w:marTop w:val="0"/>
                                      <w:marBottom w:val="0"/>
                                      <w:divBdr>
                                        <w:top w:val="none" w:sz="0" w:space="0" w:color="auto"/>
                                        <w:left w:val="none" w:sz="0" w:space="0" w:color="auto"/>
                                        <w:bottom w:val="none" w:sz="0" w:space="0" w:color="auto"/>
                                        <w:right w:val="none" w:sz="0" w:space="0" w:color="auto"/>
                                      </w:divBdr>
                                      <w:divsChild>
                                        <w:div w:id="1651666770">
                                          <w:marLeft w:val="0"/>
                                          <w:marRight w:val="0"/>
                                          <w:marTop w:val="0"/>
                                          <w:marBottom w:val="0"/>
                                          <w:divBdr>
                                            <w:top w:val="none" w:sz="0" w:space="0" w:color="auto"/>
                                            <w:left w:val="none" w:sz="0" w:space="0" w:color="auto"/>
                                            <w:bottom w:val="none" w:sz="0" w:space="0" w:color="auto"/>
                                            <w:right w:val="none" w:sz="0" w:space="0" w:color="auto"/>
                                          </w:divBdr>
                                          <w:divsChild>
                                            <w:div w:id="1443649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98995978">
      <w:bodyDiv w:val="1"/>
      <w:marLeft w:val="0"/>
      <w:marRight w:val="0"/>
      <w:marTop w:val="0"/>
      <w:marBottom w:val="0"/>
      <w:divBdr>
        <w:top w:val="none" w:sz="0" w:space="0" w:color="auto"/>
        <w:left w:val="none" w:sz="0" w:space="0" w:color="auto"/>
        <w:bottom w:val="none" w:sz="0" w:space="0" w:color="auto"/>
        <w:right w:val="none" w:sz="0" w:space="0" w:color="auto"/>
      </w:divBdr>
      <w:divsChild>
        <w:div w:id="37435451">
          <w:marLeft w:val="0"/>
          <w:marRight w:val="0"/>
          <w:marTop w:val="0"/>
          <w:marBottom w:val="0"/>
          <w:divBdr>
            <w:top w:val="none" w:sz="0" w:space="0" w:color="auto"/>
            <w:left w:val="none" w:sz="0" w:space="0" w:color="auto"/>
            <w:bottom w:val="none" w:sz="0" w:space="0" w:color="auto"/>
            <w:right w:val="none" w:sz="0" w:space="0" w:color="auto"/>
          </w:divBdr>
          <w:divsChild>
            <w:div w:id="393940809">
              <w:marLeft w:val="0"/>
              <w:marRight w:val="0"/>
              <w:marTop w:val="0"/>
              <w:marBottom w:val="0"/>
              <w:divBdr>
                <w:top w:val="none" w:sz="0" w:space="0" w:color="auto"/>
                <w:left w:val="none" w:sz="0" w:space="0" w:color="auto"/>
                <w:bottom w:val="none" w:sz="0" w:space="0" w:color="auto"/>
                <w:right w:val="none" w:sz="0" w:space="0" w:color="auto"/>
              </w:divBdr>
              <w:divsChild>
                <w:div w:id="1424493222">
                  <w:marLeft w:val="0"/>
                  <w:marRight w:val="0"/>
                  <w:marTop w:val="0"/>
                  <w:marBottom w:val="0"/>
                  <w:divBdr>
                    <w:top w:val="single" w:sz="6" w:space="0" w:color="D7D7D7"/>
                    <w:left w:val="single" w:sz="6" w:space="0" w:color="D7D7D7"/>
                    <w:bottom w:val="single" w:sz="6" w:space="0" w:color="D7D7D7"/>
                    <w:right w:val="single" w:sz="6" w:space="0" w:color="D7D7D7"/>
                  </w:divBdr>
                  <w:divsChild>
                    <w:div w:id="1806043762">
                      <w:marLeft w:val="0"/>
                      <w:marRight w:val="0"/>
                      <w:marTop w:val="0"/>
                      <w:marBottom w:val="0"/>
                      <w:divBdr>
                        <w:top w:val="none" w:sz="0" w:space="0" w:color="auto"/>
                        <w:left w:val="none" w:sz="0" w:space="0" w:color="auto"/>
                        <w:bottom w:val="none" w:sz="0" w:space="0" w:color="auto"/>
                        <w:right w:val="none" w:sz="0" w:space="0" w:color="auto"/>
                      </w:divBdr>
                      <w:divsChild>
                        <w:div w:id="674302032">
                          <w:marLeft w:val="0"/>
                          <w:marRight w:val="3750"/>
                          <w:marTop w:val="0"/>
                          <w:marBottom w:val="0"/>
                          <w:divBdr>
                            <w:top w:val="none" w:sz="0" w:space="0" w:color="auto"/>
                            <w:left w:val="none" w:sz="0" w:space="0" w:color="auto"/>
                            <w:bottom w:val="none" w:sz="0" w:space="0" w:color="auto"/>
                            <w:right w:val="single" w:sz="6" w:space="0" w:color="EAEAEA"/>
                          </w:divBdr>
                          <w:divsChild>
                            <w:div w:id="1386441860">
                              <w:marLeft w:val="0"/>
                              <w:marRight w:val="0"/>
                              <w:marTop w:val="0"/>
                              <w:marBottom w:val="0"/>
                              <w:divBdr>
                                <w:top w:val="none" w:sz="0" w:space="0" w:color="auto"/>
                                <w:left w:val="none" w:sz="0" w:space="0" w:color="auto"/>
                                <w:bottom w:val="none" w:sz="0" w:space="0" w:color="auto"/>
                                <w:right w:val="none" w:sz="0" w:space="0" w:color="auto"/>
                              </w:divBdr>
                              <w:divsChild>
                                <w:div w:id="448397981">
                                  <w:marLeft w:val="0"/>
                                  <w:marRight w:val="0"/>
                                  <w:marTop w:val="0"/>
                                  <w:marBottom w:val="0"/>
                                  <w:divBdr>
                                    <w:top w:val="none" w:sz="0" w:space="0" w:color="auto"/>
                                    <w:left w:val="none" w:sz="0" w:space="0" w:color="auto"/>
                                    <w:bottom w:val="none" w:sz="0" w:space="0" w:color="auto"/>
                                    <w:right w:val="none" w:sz="0" w:space="0" w:color="auto"/>
                                  </w:divBdr>
                                  <w:divsChild>
                                    <w:div w:id="1417481638">
                                      <w:marLeft w:val="0"/>
                                      <w:marRight w:val="0"/>
                                      <w:marTop w:val="0"/>
                                      <w:marBottom w:val="0"/>
                                      <w:divBdr>
                                        <w:top w:val="none" w:sz="0" w:space="0" w:color="auto"/>
                                        <w:left w:val="none" w:sz="0" w:space="0" w:color="auto"/>
                                        <w:bottom w:val="none" w:sz="0" w:space="0" w:color="auto"/>
                                        <w:right w:val="none" w:sz="0" w:space="0" w:color="auto"/>
                                      </w:divBdr>
                                      <w:divsChild>
                                        <w:div w:id="1203591590">
                                          <w:marLeft w:val="0"/>
                                          <w:marRight w:val="0"/>
                                          <w:marTop w:val="0"/>
                                          <w:marBottom w:val="0"/>
                                          <w:divBdr>
                                            <w:top w:val="none" w:sz="0" w:space="0" w:color="auto"/>
                                            <w:left w:val="none" w:sz="0" w:space="0" w:color="auto"/>
                                            <w:bottom w:val="none" w:sz="0" w:space="0" w:color="auto"/>
                                            <w:right w:val="none" w:sz="0" w:space="0" w:color="auto"/>
                                          </w:divBdr>
                                          <w:divsChild>
                                            <w:div w:id="835917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309742641">
      <w:bodyDiv w:val="1"/>
      <w:marLeft w:val="0"/>
      <w:marRight w:val="0"/>
      <w:marTop w:val="0"/>
      <w:marBottom w:val="0"/>
      <w:divBdr>
        <w:top w:val="none" w:sz="0" w:space="0" w:color="auto"/>
        <w:left w:val="none" w:sz="0" w:space="0" w:color="auto"/>
        <w:bottom w:val="none" w:sz="0" w:space="0" w:color="auto"/>
        <w:right w:val="none" w:sz="0" w:space="0" w:color="auto"/>
      </w:divBdr>
    </w:div>
    <w:div w:id="1665012271">
      <w:bodyDiv w:val="1"/>
      <w:marLeft w:val="0"/>
      <w:marRight w:val="0"/>
      <w:marTop w:val="0"/>
      <w:marBottom w:val="0"/>
      <w:divBdr>
        <w:top w:val="none" w:sz="0" w:space="0" w:color="auto"/>
        <w:left w:val="none" w:sz="0" w:space="0" w:color="auto"/>
        <w:bottom w:val="none" w:sz="0" w:space="0" w:color="auto"/>
        <w:right w:val="none" w:sz="0" w:space="0" w:color="auto"/>
      </w:divBdr>
    </w:div>
    <w:div w:id="18802365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AE8BAE-CBA9-4797-A0C7-5E4EF6772C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6</Pages>
  <Words>513</Words>
  <Characters>2930</Characters>
  <Application>Microsoft Office Word</Application>
  <DocSecurity>0</DocSecurity>
  <Lines>24</Lines>
  <Paragraphs>6</Paragraphs>
  <ScaleCrop>false</ScaleCrop>
  <Company>Sky123.Org</Company>
  <LinksUpToDate>false</LinksUpToDate>
  <CharactersWithSpaces>3437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Sky123.Org</dc:creator>
  <cp:lastModifiedBy>AutoBVT</cp:lastModifiedBy>
  <cp:revision>23</cp:revision>
  <cp:lastPrinted>2015-12-29T01:54:00Z</cp:lastPrinted>
  <dcterms:created xsi:type="dcterms:W3CDTF">2019-11-07T00:21:00Z</dcterms:created>
  <dcterms:modified xsi:type="dcterms:W3CDTF">2019-12-30T08:31:00Z</dcterms:modified>
</cp:coreProperties>
</file>