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39D" w:rsidRDefault="00811A11">
      <w:pPr>
        <w:spacing w:line="360" w:lineRule="auto"/>
        <w:rPr>
          <w:rFonts w:ascii="Times New Roman" w:eastAsia="黑体" w:hAnsi="Times New Roman" w:cs="Times New Roman"/>
          <w:b/>
          <w:color w:val="000000"/>
          <w:kern w:val="0"/>
          <w:sz w:val="24"/>
          <w:szCs w:val="23"/>
        </w:rPr>
      </w:pPr>
      <w:r>
        <w:rPr>
          <w:rFonts w:ascii="Times New Roman" w:eastAsia="黑体" w:hAnsi="黑体" w:cs="Times New Roman"/>
          <w:b/>
          <w:color w:val="000000"/>
          <w:kern w:val="0"/>
          <w:sz w:val="24"/>
          <w:szCs w:val="23"/>
        </w:rPr>
        <w:t>股票代码：</w:t>
      </w:r>
      <w:r>
        <w:rPr>
          <w:rFonts w:ascii="Times New Roman" w:eastAsia="黑体" w:hAnsi="Times New Roman" w:cs="Times New Roman"/>
          <w:b/>
          <w:color w:val="000000"/>
          <w:kern w:val="0"/>
          <w:sz w:val="24"/>
          <w:szCs w:val="23"/>
        </w:rPr>
        <w:t xml:space="preserve">600362          </w:t>
      </w:r>
      <w:r>
        <w:rPr>
          <w:rFonts w:ascii="Times New Roman" w:eastAsia="黑体" w:hAnsi="黑体" w:cs="Times New Roman"/>
          <w:b/>
          <w:color w:val="000000"/>
          <w:kern w:val="0"/>
          <w:sz w:val="24"/>
          <w:szCs w:val="23"/>
        </w:rPr>
        <w:t>股票简称：江西铜业</w:t>
      </w:r>
      <w:r w:rsidR="00E64449">
        <w:rPr>
          <w:rFonts w:ascii="Times New Roman" w:eastAsia="黑体" w:hAnsi="黑体" w:cs="Times New Roman" w:hint="eastAsia"/>
          <w:b/>
          <w:color w:val="000000"/>
          <w:kern w:val="0"/>
          <w:sz w:val="24"/>
          <w:szCs w:val="23"/>
        </w:rPr>
        <w:t xml:space="preserve">           </w:t>
      </w:r>
      <w:r>
        <w:rPr>
          <w:rFonts w:ascii="Times New Roman" w:eastAsia="黑体" w:hAnsi="黑体" w:cs="Times New Roman"/>
          <w:b/>
          <w:color w:val="000000"/>
          <w:kern w:val="0"/>
          <w:sz w:val="24"/>
          <w:szCs w:val="23"/>
        </w:rPr>
        <w:t>编号：</w:t>
      </w:r>
      <w:r>
        <w:rPr>
          <w:rFonts w:ascii="Times New Roman" w:eastAsia="黑体" w:hAnsi="黑体" w:cs="Times New Roman" w:hint="eastAsia"/>
          <w:b/>
          <w:color w:val="000000"/>
          <w:kern w:val="0"/>
          <w:sz w:val="24"/>
          <w:szCs w:val="23"/>
        </w:rPr>
        <w:t>临</w:t>
      </w:r>
      <w:r>
        <w:rPr>
          <w:rFonts w:ascii="Times New Roman" w:eastAsia="黑体" w:hAnsi="Times New Roman" w:cs="Times New Roman"/>
          <w:b/>
          <w:color w:val="000000"/>
          <w:kern w:val="0"/>
          <w:sz w:val="24"/>
          <w:szCs w:val="23"/>
        </w:rPr>
        <w:t>2019-</w:t>
      </w:r>
      <w:bookmarkStart w:id="0" w:name="_GoBack"/>
      <w:bookmarkEnd w:id="0"/>
      <w:r w:rsidR="00635ECD">
        <w:rPr>
          <w:rFonts w:ascii="Times New Roman" w:eastAsia="黑体" w:hAnsi="Times New Roman" w:cs="Times New Roman" w:hint="eastAsia"/>
          <w:b/>
          <w:color w:val="000000"/>
          <w:kern w:val="0"/>
          <w:sz w:val="24"/>
          <w:szCs w:val="23"/>
        </w:rPr>
        <w:t>0</w:t>
      </w:r>
      <w:r w:rsidR="00FA39C3">
        <w:rPr>
          <w:rFonts w:ascii="Times New Roman" w:eastAsia="黑体" w:hAnsi="Times New Roman" w:cs="Times New Roman" w:hint="eastAsia"/>
          <w:b/>
          <w:color w:val="000000"/>
          <w:kern w:val="0"/>
          <w:sz w:val="24"/>
          <w:szCs w:val="23"/>
        </w:rPr>
        <w:t>30</w:t>
      </w:r>
    </w:p>
    <w:p w:rsidR="0043339D" w:rsidRDefault="00811A11">
      <w:pPr>
        <w:spacing w:line="360" w:lineRule="auto"/>
        <w:rPr>
          <w:rFonts w:ascii="Times New Roman" w:eastAsia="黑体" w:hAnsi="Times New Roman" w:cs="Times New Roman"/>
          <w:b/>
          <w:color w:val="000000"/>
          <w:kern w:val="0"/>
          <w:sz w:val="24"/>
          <w:szCs w:val="23"/>
        </w:rPr>
      </w:pPr>
      <w:r>
        <w:rPr>
          <w:rFonts w:ascii="Times New Roman" w:eastAsia="黑体" w:hAnsi="黑体" w:cs="Times New Roman"/>
          <w:b/>
          <w:color w:val="000000"/>
          <w:kern w:val="0"/>
          <w:sz w:val="24"/>
          <w:szCs w:val="23"/>
        </w:rPr>
        <w:t>债券代码：</w:t>
      </w:r>
      <w:r>
        <w:rPr>
          <w:rFonts w:ascii="Times New Roman" w:eastAsia="黑体" w:hAnsi="Times New Roman" w:cs="Times New Roman"/>
          <w:b/>
          <w:color w:val="000000"/>
          <w:kern w:val="0"/>
          <w:sz w:val="24"/>
          <w:szCs w:val="23"/>
        </w:rPr>
        <w:t xml:space="preserve">143304          </w:t>
      </w:r>
      <w:r>
        <w:rPr>
          <w:rFonts w:ascii="Times New Roman" w:eastAsia="黑体" w:hAnsi="黑体" w:cs="Times New Roman"/>
          <w:b/>
          <w:color w:val="000000"/>
          <w:kern w:val="0"/>
          <w:sz w:val="24"/>
          <w:szCs w:val="23"/>
        </w:rPr>
        <w:t>债券简称：</w:t>
      </w:r>
      <w:r>
        <w:rPr>
          <w:rFonts w:ascii="Times New Roman" w:eastAsia="黑体" w:hAnsi="Times New Roman" w:cs="Times New Roman"/>
          <w:b/>
          <w:color w:val="000000"/>
          <w:kern w:val="0"/>
          <w:sz w:val="24"/>
          <w:szCs w:val="23"/>
        </w:rPr>
        <w:t>17</w:t>
      </w:r>
      <w:r>
        <w:rPr>
          <w:rFonts w:ascii="Times New Roman" w:eastAsia="黑体" w:hAnsi="黑体" w:cs="Times New Roman"/>
          <w:b/>
          <w:color w:val="000000"/>
          <w:kern w:val="0"/>
          <w:sz w:val="24"/>
          <w:szCs w:val="23"/>
        </w:rPr>
        <w:t>江铜</w:t>
      </w:r>
      <w:r>
        <w:rPr>
          <w:rFonts w:ascii="Times New Roman" w:eastAsia="黑体" w:hAnsi="Times New Roman" w:cs="Times New Roman"/>
          <w:b/>
          <w:color w:val="000000"/>
          <w:kern w:val="0"/>
          <w:sz w:val="24"/>
          <w:szCs w:val="23"/>
        </w:rPr>
        <w:t>01</w:t>
      </w:r>
    </w:p>
    <w:p w:rsidR="0043339D" w:rsidRDefault="00811A11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黑体" w:hAnsi="Times New Roman" w:cs="Times New Roman"/>
          <w:b/>
          <w:color w:val="FF0000"/>
          <w:kern w:val="0"/>
          <w:sz w:val="36"/>
          <w:szCs w:val="32"/>
        </w:rPr>
      </w:pPr>
      <w:r>
        <w:rPr>
          <w:rFonts w:ascii="Times New Roman" w:eastAsia="黑体" w:hAnsi="黑体" w:cs="Times New Roman"/>
          <w:b/>
          <w:color w:val="FF0000"/>
          <w:kern w:val="0"/>
          <w:sz w:val="36"/>
          <w:szCs w:val="32"/>
        </w:rPr>
        <w:t>江西铜业股份有限公司</w:t>
      </w:r>
    </w:p>
    <w:p w:rsidR="0043339D" w:rsidRDefault="00811A11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黑体" w:hAnsi="Times New Roman" w:cs="Times New Roman"/>
          <w:b/>
          <w:color w:val="FF0000"/>
          <w:kern w:val="0"/>
          <w:sz w:val="36"/>
          <w:szCs w:val="32"/>
        </w:rPr>
      </w:pPr>
      <w:r>
        <w:rPr>
          <w:rFonts w:ascii="Times New Roman" w:eastAsia="黑体" w:hAnsi="黑体" w:cs="Times New Roman"/>
          <w:b/>
          <w:color w:val="FF0000"/>
          <w:kern w:val="0"/>
          <w:sz w:val="36"/>
          <w:szCs w:val="32"/>
        </w:rPr>
        <w:t>关于</w:t>
      </w:r>
      <w:r>
        <w:rPr>
          <w:rFonts w:ascii="Times New Roman" w:eastAsia="黑体" w:hAnsi="黑体" w:cs="Times New Roman" w:hint="eastAsia"/>
          <w:b/>
          <w:color w:val="FF0000"/>
          <w:kern w:val="0"/>
          <w:sz w:val="36"/>
          <w:szCs w:val="32"/>
        </w:rPr>
        <w:t>全资子公司诉讼</w:t>
      </w:r>
      <w:r w:rsidR="00FA39C3">
        <w:rPr>
          <w:rFonts w:ascii="Times New Roman" w:eastAsia="黑体" w:hAnsi="黑体" w:cs="Times New Roman" w:hint="eastAsia"/>
          <w:b/>
          <w:color w:val="FF0000"/>
          <w:kern w:val="0"/>
          <w:sz w:val="36"/>
          <w:szCs w:val="32"/>
        </w:rPr>
        <w:t>后续进展情况</w:t>
      </w:r>
      <w:r>
        <w:rPr>
          <w:rFonts w:ascii="Times New Roman" w:eastAsia="黑体" w:hAnsi="黑体" w:cs="Times New Roman"/>
          <w:b/>
          <w:color w:val="FF0000"/>
          <w:kern w:val="0"/>
          <w:sz w:val="36"/>
          <w:szCs w:val="32"/>
        </w:rPr>
        <w:t>的公告</w:t>
      </w:r>
    </w:p>
    <w:p w:rsidR="0043339D" w:rsidRDefault="00811A11">
      <w:pPr>
        <w:pStyle w:val="p0"/>
        <w:pBdr>
          <w:top w:val="single" w:sz="4" w:space="0" w:color="000000"/>
          <w:left w:val="single" w:sz="4" w:space="4" w:color="000000"/>
          <w:bottom w:val="single" w:sz="4" w:space="0" w:color="000000"/>
          <w:right w:val="single" w:sz="4" w:space="4" w:color="000000"/>
        </w:pBdr>
        <w:snapToGrid w:val="0"/>
        <w:spacing w:line="360" w:lineRule="auto"/>
        <w:ind w:firstLine="4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本公司董事会及全体董事保证本公告内容不存在任何虚假记载、误导性陈述或者重大遗漏，并对其内容的真实性、准确性和完整性承担个别及连带责任。</w:t>
      </w:r>
    </w:p>
    <w:p w:rsidR="00E64449" w:rsidRDefault="00E64449" w:rsidP="00E64449">
      <w:pPr>
        <w:widowControl/>
        <w:snapToGrid w:val="0"/>
        <w:spacing w:line="360" w:lineRule="auto"/>
        <w:ind w:firstLineChars="196" w:firstLine="472"/>
        <w:rPr>
          <w:rFonts w:ascii="宋体" w:eastAsia="宋体" w:hAnsi="宋体" w:cs="Times New Roman"/>
          <w:b/>
          <w:kern w:val="0"/>
          <w:sz w:val="24"/>
          <w:szCs w:val="24"/>
        </w:rPr>
      </w:pPr>
    </w:p>
    <w:p w:rsidR="0043339D" w:rsidRPr="00E64449" w:rsidRDefault="00811A11" w:rsidP="00E64449">
      <w:pPr>
        <w:widowControl/>
        <w:snapToGrid w:val="0"/>
        <w:spacing w:line="360" w:lineRule="auto"/>
        <w:ind w:firstLineChars="196" w:firstLine="472"/>
        <w:rPr>
          <w:rFonts w:ascii="宋体" w:eastAsia="宋体" w:hAnsi="宋体" w:cs="Times New Roman"/>
          <w:b/>
          <w:kern w:val="0"/>
          <w:sz w:val="24"/>
          <w:szCs w:val="24"/>
        </w:rPr>
      </w:pPr>
      <w:r w:rsidRPr="00E64449">
        <w:rPr>
          <w:rFonts w:ascii="宋体" w:eastAsia="宋体" w:hAnsi="宋体" w:cs="Times New Roman" w:hint="eastAsia"/>
          <w:b/>
          <w:kern w:val="0"/>
          <w:sz w:val="24"/>
          <w:szCs w:val="24"/>
        </w:rPr>
        <w:t>重要内容提示:</w:t>
      </w:r>
    </w:p>
    <w:p w:rsidR="0043339D" w:rsidRPr="00E64449" w:rsidRDefault="00811A11" w:rsidP="00E64449">
      <w:pPr>
        <w:pStyle w:val="ae"/>
        <w:widowControl/>
        <w:numPr>
          <w:ilvl w:val="0"/>
          <w:numId w:val="1"/>
        </w:numPr>
        <w:snapToGrid w:val="0"/>
        <w:spacing w:line="360" w:lineRule="auto"/>
        <w:ind w:firstLineChars="0"/>
        <w:rPr>
          <w:rFonts w:ascii="宋体" w:eastAsia="宋体" w:hAnsi="宋体" w:cs="Times New Roman"/>
          <w:kern w:val="0"/>
          <w:sz w:val="24"/>
          <w:szCs w:val="24"/>
        </w:rPr>
      </w:pPr>
      <w:r w:rsidRPr="00E64449">
        <w:rPr>
          <w:rFonts w:ascii="宋体" w:eastAsia="宋体" w:hAnsi="宋体" w:cs="Times New Roman" w:hint="eastAsia"/>
          <w:b/>
          <w:kern w:val="0"/>
          <w:sz w:val="24"/>
          <w:szCs w:val="24"/>
        </w:rPr>
        <w:t>案件所处的诉讼阶段：</w:t>
      </w:r>
      <w:r w:rsidRPr="00E64449">
        <w:rPr>
          <w:rFonts w:ascii="宋体" w:eastAsia="宋体" w:hAnsi="宋体" w:cs="Times New Roman" w:hint="eastAsia"/>
          <w:kern w:val="0"/>
          <w:sz w:val="24"/>
          <w:szCs w:val="24"/>
        </w:rPr>
        <w:t>法院受理尚未开庭</w:t>
      </w:r>
    </w:p>
    <w:p w:rsidR="0043339D" w:rsidRPr="00E64449" w:rsidRDefault="00811A11" w:rsidP="00E64449">
      <w:pPr>
        <w:pStyle w:val="ae"/>
        <w:widowControl/>
        <w:numPr>
          <w:ilvl w:val="0"/>
          <w:numId w:val="1"/>
        </w:numPr>
        <w:snapToGrid w:val="0"/>
        <w:spacing w:line="360" w:lineRule="auto"/>
        <w:ind w:firstLineChars="0"/>
        <w:rPr>
          <w:rFonts w:ascii="宋体" w:eastAsia="宋体" w:hAnsi="宋体" w:cs="Times New Roman"/>
          <w:kern w:val="0"/>
          <w:sz w:val="24"/>
          <w:szCs w:val="24"/>
        </w:rPr>
      </w:pPr>
      <w:r w:rsidRPr="00E64449">
        <w:rPr>
          <w:rFonts w:ascii="宋体" w:eastAsia="宋体" w:hAnsi="宋体" w:cs="Times New Roman" w:hint="eastAsia"/>
          <w:b/>
          <w:kern w:val="0"/>
          <w:sz w:val="24"/>
          <w:szCs w:val="24"/>
        </w:rPr>
        <w:t>上市公司子公司所处的当事人地位：</w:t>
      </w:r>
      <w:r w:rsidR="00514346" w:rsidRPr="00E64449">
        <w:rPr>
          <w:rFonts w:ascii="宋体" w:eastAsia="宋体" w:hAnsi="宋体" w:cs="Times New Roman" w:hint="eastAsia"/>
          <w:kern w:val="0"/>
          <w:sz w:val="24"/>
          <w:szCs w:val="24"/>
        </w:rPr>
        <w:t>被告</w:t>
      </w:r>
    </w:p>
    <w:p w:rsidR="0043339D" w:rsidRPr="00E64449" w:rsidRDefault="00811A11" w:rsidP="00E64449">
      <w:pPr>
        <w:pStyle w:val="ae"/>
        <w:widowControl/>
        <w:numPr>
          <w:ilvl w:val="0"/>
          <w:numId w:val="1"/>
        </w:numPr>
        <w:snapToGrid w:val="0"/>
        <w:spacing w:line="360" w:lineRule="auto"/>
        <w:ind w:firstLineChars="0"/>
        <w:rPr>
          <w:rFonts w:ascii="宋体" w:eastAsia="宋体" w:hAnsi="宋体" w:cs="Times New Roman"/>
          <w:kern w:val="0"/>
          <w:sz w:val="24"/>
          <w:szCs w:val="24"/>
        </w:rPr>
      </w:pPr>
      <w:r w:rsidRPr="00E64449">
        <w:rPr>
          <w:rFonts w:ascii="宋体" w:eastAsia="宋体" w:hAnsi="宋体" w:cs="Times New Roman" w:hint="eastAsia"/>
          <w:b/>
          <w:kern w:val="0"/>
          <w:sz w:val="24"/>
          <w:szCs w:val="24"/>
        </w:rPr>
        <w:t>涉案的金额：</w:t>
      </w:r>
      <w:r w:rsidRPr="00E64449">
        <w:rPr>
          <w:rFonts w:ascii="宋体" w:eastAsia="宋体" w:hAnsi="宋体" w:cs="Times New Roman" w:hint="eastAsia"/>
          <w:kern w:val="0"/>
          <w:sz w:val="24"/>
          <w:szCs w:val="24"/>
        </w:rPr>
        <w:t>人民币1,08</w:t>
      </w:r>
      <w:r w:rsidR="00FA39C3">
        <w:rPr>
          <w:rFonts w:ascii="宋体" w:eastAsia="宋体" w:hAnsi="宋体" w:cs="Times New Roman" w:hint="eastAsia"/>
          <w:kern w:val="0"/>
          <w:sz w:val="24"/>
          <w:szCs w:val="24"/>
        </w:rPr>
        <w:t>7</w:t>
      </w:r>
      <w:r w:rsidRPr="00E64449">
        <w:rPr>
          <w:rFonts w:ascii="宋体" w:eastAsia="宋体" w:hAnsi="宋体" w:cs="Times New Roman" w:hint="eastAsia"/>
          <w:kern w:val="0"/>
          <w:sz w:val="24"/>
          <w:szCs w:val="24"/>
        </w:rPr>
        <w:t>,</w:t>
      </w:r>
      <w:r w:rsidR="00FA39C3">
        <w:rPr>
          <w:rFonts w:ascii="宋体" w:eastAsia="宋体" w:hAnsi="宋体" w:cs="Times New Roman" w:hint="eastAsia"/>
          <w:kern w:val="0"/>
          <w:sz w:val="24"/>
          <w:szCs w:val="24"/>
        </w:rPr>
        <w:t>912</w:t>
      </w:r>
      <w:r w:rsidRPr="00E64449">
        <w:rPr>
          <w:rFonts w:ascii="宋体" w:eastAsia="宋体" w:hAnsi="宋体" w:cs="Times New Roman" w:hint="eastAsia"/>
          <w:kern w:val="0"/>
          <w:sz w:val="24"/>
          <w:szCs w:val="24"/>
        </w:rPr>
        <w:t>,</w:t>
      </w:r>
      <w:r w:rsidR="00FA39C3">
        <w:rPr>
          <w:rFonts w:ascii="宋体" w:eastAsia="宋体" w:hAnsi="宋体" w:cs="Times New Roman" w:hint="eastAsia"/>
          <w:kern w:val="0"/>
          <w:sz w:val="24"/>
          <w:szCs w:val="24"/>
        </w:rPr>
        <w:t>326.6</w:t>
      </w:r>
      <w:r w:rsidRPr="00E64449">
        <w:rPr>
          <w:rFonts w:ascii="宋体" w:eastAsia="宋体" w:hAnsi="宋体" w:cs="Times New Roman" w:hint="eastAsia"/>
          <w:kern w:val="0"/>
          <w:sz w:val="24"/>
          <w:szCs w:val="24"/>
        </w:rPr>
        <w:t>元</w:t>
      </w:r>
    </w:p>
    <w:p w:rsidR="00E64449" w:rsidRPr="00E64449" w:rsidRDefault="00811A11" w:rsidP="00E64449">
      <w:pPr>
        <w:pStyle w:val="ae"/>
        <w:widowControl/>
        <w:numPr>
          <w:ilvl w:val="0"/>
          <w:numId w:val="1"/>
        </w:numPr>
        <w:snapToGrid w:val="0"/>
        <w:spacing w:line="360" w:lineRule="auto"/>
        <w:ind w:firstLineChars="0"/>
        <w:rPr>
          <w:rFonts w:ascii="宋体" w:eastAsia="宋体" w:hAnsi="宋体" w:cs="Times New Roman"/>
          <w:kern w:val="0"/>
          <w:sz w:val="24"/>
          <w:szCs w:val="24"/>
        </w:rPr>
      </w:pPr>
      <w:r w:rsidRPr="00E64449">
        <w:rPr>
          <w:rFonts w:ascii="宋体" w:eastAsia="宋体" w:hAnsi="宋体" w:cs="Times New Roman" w:hint="eastAsia"/>
          <w:b/>
          <w:kern w:val="0"/>
          <w:sz w:val="24"/>
          <w:szCs w:val="24"/>
        </w:rPr>
        <w:t>是否会对上市公司损益产生负面影响：</w:t>
      </w:r>
      <w:r w:rsidRPr="00E64449">
        <w:rPr>
          <w:rFonts w:ascii="宋体" w:eastAsia="宋体" w:hAnsi="宋体" w:cs="Times New Roman"/>
          <w:kern w:val="0"/>
          <w:sz w:val="24"/>
          <w:szCs w:val="24"/>
        </w:rPr>
        <w:t>该案件尚未判决，对公司本期或期后利润的影响存在不确定性。</w:t>
      </w:r>
    </w:p>
    <w:p w:rsidR="00E64449" w:rsidRPr="00E64449" w:rsidRDefault="00E64449" w:rsidP="00E64449">
      <w:pPr>
        <w:pStyle w:val="ae"/>
        <w:widowControl/>
        <w:numPr>
          <w:ilvl w:val="0"/>
          <w:numId w:val="1"/>
        </w:numPr>
        <w:snapToGrid w:val="0"/>
        <w:spacing w:line="360" w:lineRule="auto"/>
        <w:ind w:firstLineChars="0"/>
        <w:rPr>
          <w:rFonts w:ascii="宋体" w:eastAsia="宋体" w:hAnsi="宋体" w:cs="Times New Roman"/>
          <w:kern w:val="0"/>
          <w:sz w:val="24"/>
          <w:szCs w:val="24"/>
        </w:rPr>
      </w:pPr>
      <w:r w:rsidRPr="00E64449">
        <w:rPr>
          <w:rFonts w:ascii="宋体" w:eastAsia="宋体" w:hAnsi="宋体" w:cs="Times New Roman" w:hint="eastAsia"/>
          <w:b/>
          <w:kern w:val="0"/>
          <w:sz w:val="24"/>
          <w:szCs w:val="24"/>
        </w:rPr>
        <w:t>经公司初步核实与自查：</w:t>
      </w:r>
      <w:r w:rsidR="00B742EE">
        <w:rPr>
          <w:rFonts w:ascii="宋体" w:eastAsia="宋体" w:hAnsi="宋体" w:cs="Times New Roman" w:hint="eastAsia"/>
          <w:kern w:val="0"/>
          <w:sz w:val="24"/>
          <w:szCs w:val="24"/>
        </w:rPr>
        <w:t>江西铜业股份有限公司（下称“公司”）</w:t>
      </w:r>
      <w:r w:rsidRPr="00E64449">
        <w:rPr>
          <w:rFonts w:ascii="宋体" w:eastAsia="宋体" w:hAnsi="宋体" w:cs="Times New Roman" w:hint="eastAsia"/>
          <w:kern w:val="0"/>
          <w:sz w:val="24"/>
          <w:szCs w:val="24"/>
        </w:rPr>
        <w:t>涉诉全资子公司深圳江铜营销有限公司</w:t>
      </w:r>
      <w:r w:rsidR="000011E9">
        <w:rPr>
          <w:rFonts w:ascii="宋体" w:eastAsia="宋体" w:hAnsi="宋体" w:cs="Times New Roman" w:hint="eastAsia"/>
          <w:kern w:val="0"/>
          <w:sz w:val="24"/>
          <w:szCs w:val="24"/>
        </w:rPr>
        <w:t>（下称“深圳江铜营销”）</w:t>
      </w:r>
      <w:r w:rsidRPr="00E64449">
        <w:rPr>
          <w:rFonts w:ascii="宋体" w:eastAsia="宋体" w:hAnsi="宋体" w:cs="Times New Roman" w:hint="eastAsia"/>
          <w:kern w:val="0"/>
          <w:sz w:val="24"/>
          <w:szCs w:val="24"/>
        </w:rPr>
        <w:t>已经履行了全部交货义务</w:t>
      </w:r>
      <w:r w:rsidR="00E00DCE">
        <w:rPr>
          <w:rFonts w:ascii="宋体" w:eastAsia="宋体" w:hAnsi="宋体" w:cs="Times New Roman" w:hint="eastAsia"/>
          <w:kern w:val="0"/>
          <w:sz w:val="24"/>
          <w:szCs w:val="24"/>
        </w:rPr>
        <w:t>，</w:t>
      </w:r>
      <w:r w:rsidRPr="00E64449">
        <w:rPr>
          <w:rFonts w:ascii="宋体" w:eastAsia="宋体" w:hAnsi="宋体" w:cs="Times New Roman" w:hint="eastAsia"/>
          <w:kern w:val="0"/>
          <w:sz w:val="24"/>
          <w:szCs w:val="24"/>
        </w:rPr>
        <w:t>原告在深圳江铜营销处已无剩余货物</w:t>
      </w:r>
      <w:r w:rsidR="00C21FE6">
        <w:rPr>
          <w:rFonts w:ascii="宋体" w:eastAsia="宋体" w:hAnsi="宋体" w:cs="Times New Roman" w:hint="eastAsia"/>
          <w:kern w:val="0"/>
          <w:sz w:val="24"/>
          <w:szCs w:val="24"/>
        </w:rPr>
        <w:t>。</w:t>
      </w:r>
    </w:p>
    <w:p w:rsidR="0043339D" w:rsidRDefault="0043339D">
      <w:pPr>
        <w:widowControl/>
        <w:snapToGrid w:val="0"/>
        <w:spacing w:line="360" w:lineRule="auto"/>
        <w:rPr>
          <w:rFonts w:ascii="宋体" w:eastAsia="宋体" w:hAnsi="宋体" w:cs="Times New Roman"/>
          <w:kern w:val="0"/>
          <w:sz w:val="24"/>
          <w:szCs w:val="24"/>
        </w:rPr>
      </w:pPr>
    </w:p>
    <w:p w:rsidR="00C6523C" w:rsidRDefault="00C6523C">
      <w:pPr>
        <w:widowControl/>
        <w:snapToGrid w:val="0"/>
        <w:spacing w:line="360" w:lineRule="auto"/>
        <w:ind w:firstLine="480"/>
        <w:rPr>
          <w:rFonts w:ascii="宋体" w:eastAsia="宋体" w:hAnsi="宋体" w:cs="Times New Roman" w:hint="eastAsia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近日，</w:t>
      </w:r>
      <w:r w:rsidR="00811A11">
        <w:rPr>
          <w:rFonts w:ascii="宋体" w:eastAsia="宋体" w:hAnsi="宋体" w:cs="Times New Roman" w:hint="eastAsia"/>
          <w:kern w:val="0"/>
          <w:sz w:val="24"/>
          <w:szCs w:val="24"/>
        </w:rPr>
        <w:t>公司全资子公司深圳江铜营销</w:t>
      </w:r>
      <w:r w:rsidR="00811A11">
        <w:rPr>
          <w:rFonts w:ascii="宋体" w:eastAsia="宋体" w:hAnsi="宋体" w:cs="Times New Roman"/>
          <w:kern w:val="0"/>
          <w:sz w:val="24"/>
          <w:szCs w:val="24"/>
        </w:rPr>
        <w:t>收到</w:t>
      </w:r>
      <w:r w:rsidR="00811A11">
        <w:rPr>
          <w:rFonts w:ascii="宋体" w:eastAsia="宋体" w:hAnsi="宋体" w:cs="Times New Roman" w:hint="eastAsia"/>
          <w:kern w:val="0"/>
          <w:sz w:val="24"/>
          <w:szCs w:val="24"/>
        </w:rPr>
        <w:t>安徽省高级</w:t>
      </w:r>
      <w:r w:rsidR="00811A11">
        <w:rPr>
          <w:rFonts w:ascii="宋体" w:eastAsia="宋体" w:hAnsi="宋体" w:cs="Times New Roman"/>
          <w:kern w:val="0"/>
          <w:sz w:val="24"/>
          <w:szCs w:val="24"/>
        </w:rPr>
        <w:t>人民法院</w:t>
      </w:r>
      <w:r w:rsidR="00811A11">
        <w:rPr>
          <w:rFonts w:ascii="宋体" w:eastAsia="宋体" w:hAnsi="宋体" w:cs="Times New Roman" w:hint="eastAsia"/>
          <w:kern w:val="0"/>
          <w:sz w:val="24"/>
          <w:szCs w:val="24"/>
        </w:rPr>
        <w:t>送达的</w:t>
      </w:r>
      <w:r w:rsidR="00811A11">
        <w:rPr>
          <w:rFonts w:ascii="宋体" w:eastAsia="宋体" w:hAnsi="宋体" w:cs="Times New Roman"/>
          <w:kern w:val="0"/>
          <w:sz w:val="24"/>
          <w:szCs w:val="24"/>
        </w:rPr>
        <w:t>《</w:t>
      </w:r>
      <w:r w:rsidR="00FA39C3">
        <w:rPr>
          <w:rFonts w:ascii="宋体" w:eastAsia="宋体" w:hAnsi="宋体" w:cs="Times New Roman" w:hint="eastAsia"/>
          <w:kern w:val="0"/>
          <w:sz w:val="24"/>
          <w:szCs w:val="24"/>
        </w:rPr>
        <w:t>安徽省高级人民法院民事裁定书</w:t>
      </w:r>
      <w:r w:rsidR="00811A11">
        <w:rPr>
          <w:rFonts w:ascii="宋体" w:eastAsia="宋体" w:hAnsi="宋体" w:cs="Times New Roman"/>
          <w:kern w:val="0"/>
          <w:sz w:val="24"/>
          <w:szCs w:val="24"/>
        </w:rPr>
        <w:t>》</w:t>
      </w:r>
      <w:r w:rsidR="00392789">
        <w:rPr>
          <w:rFonts w:ascii="宋体" w:eastAsia="宋体" w:hAnsi="宋体" w:cs="Times New Roman" w:hint="eastAsia"/>
          <w:kern w:val="0"/>
          <w:sz w:val="24"/>
          <w:szCs w:val="24"/>
        </w:rPr>
        <w:t>（</w:t>
      </w:r>
      <w:proofErr w:type="gramStart"/>
      <w:r w:rsidR="00392789" w:rsidRPr="00FA39C3">
        <w:rPr>
          <w:rFonts w:ascii="宋体" w:eastAsia="宋体" w:hAnsi="宋体" w:cs="Times New Roman" w:hint="eastAsia"/>
          <w:kern w:val="0"/>
          <w:sz w:val="24"/>
          <w:szCs w:val="24"/>
        </w:rPr>
        <w:t>〔</w:t>
      </w:r>
      <w:r w:rsidR="00392789">
        <w:rPr>
          <w:rFonts w:ascii="宋体" w:eastAsia="宋体" w:hAnsi="宋体" w:cs="Times New Roman" w:hint="eastAsia"/>
          <w:kern w:val="0"/>
          <w:sz w:val="24"/>
          <w:szCs w:val="24"/>
        </w:rPr>
        <w:t>2019</w:t>
      </w:r>
      <w:r w:rsidR="00392789" w:rsidRPr="00FA39C3">
        <w:rPr>
          <w:rFonts w:ascii="宋体" w:eastAsia="宋体" w:hAnsi="宋体" w:cs="Times New Roman" w:hint="eastAsia"/>
          <w:kern w:val="0"/>
          <w:sz w:val="24"/>
          <w:szCs w:val="24"/>
        </w:rPr>
        <w:t>〕</w:t>
      </w:r>
      <w:r w:rsidR="00392789">
        <w:rPr>
          <w:rFonts w:ascii="宋体" w:eastAsia="宋体" w:hAnsi="宋体" w:cs="Times New Roman" w:hint="eastAsia"/>
          <w:kern w:val="0"/>
          <w:sz w:val="24"/>
          <w:szCs w:val="24"/>
        </w:rPr>
        <w:t>皖</w:t>
      </w:r>
      <w:r w:rsidR="00392789">
        <w:rPr>
          <w:rFonts w:ascii="宋体" w:eastAsia="宋体" w:hAnsi="宋体" w:cs="Times New Roman"/>
          <w:kern w:val="0"/>
          <w:sz w:val="24"/>
          <w:szCs w:val="24"/>
        </w:rPr>
        <w:t>民初</w:t>
      </w:r>
      <w:proofErr w:type="gramEnd"/>
      <w:r w:rsidR="00392789">
        <w:rPr>
          <w:rFonts w:ascii="宋体" w:eastAsia="宋体" w:hAnsi="宋体" w:cs="Times New Roman" w:hint="eastAsia"/>
          <w:kern w:val="0"/>
          <w:sz w:val="24"/>
          <w:szCs w:val="24"/>
        </w:rPr>
        <w:t>26号）</w:t>
      </w:r>
      <w:r w:rsidR="00FA39C3">
        <w:rPr>
          <w:rFonts w:ascii="宋体" w:eastAsia="宋体" w:hAnsi="宋体" w:cs="Times New Roman" w:hint="eastAsia"/>
          <w:kern w:val="0"/>
          <w:sz w:val="24"/>
          <w:szCs w:val="24"/>
        </w:rPr>
        <w:t>，</w:t>
      </w:r>
      <w:r w:rsidR="00FA39C3" w:rsidRPr="00B742EE">
        <w:rPr>
          <w:rFonts w:ascii="宋体" w:eastAsia="宋体" w:hAnsi="宋体" w:cs="Times New Roman" w:hint="eastAsia"/>
          <w:kern w:val="0"/>
          <w:sz w:val="24"/>
          <w:szCs w:val="24"/>
        </w:rPr>
        <w:t>裁定</w:t>
      </w:r>
      <w:r w:rsidR="0027003D" w:rsidRPr="00B742EE">
        <w:rPr>
          <w:rFonts w:ascii="宋体" w:eastAsia="宋体" w:hAnsi="宋体" w:cs="Times New Roman" w:hint="eastAsia"/>
          <w:kern w:val="0"/>
          <w:sz w:val="24"/>
          <w:szCs w:val="24"/>
        </w:rPr>
        <w:t>准许帮的汽车科技有限公司撤诉</w:t>
      </w:r>
      <w:r w:rsidR="00E00DCE">
        <w:rPr>
          <w:rFonts w:ascii="宋体" w:eastAsia="宋体" w:hAnsi="宋体" w:cs="Times New Roman" w:hint="eastAsia"/>
          <w:kern w:val="0"/>
          <w:sz w:val="24"/>
          <w:szCs w:val="24"/>
        </w:rPr>
        <w:t>。</w:t>
      </w:r>
    </w:p>
    <w:p w:rsidR="0043339D" w:rsidRDefault="00E00DCE">
      <w:pPr>
        <w:widowControl/>
        <w:snapToGrid w:val="0"/>
        <w:spacing w:line="360" w:lineRule="auto"/>
        <w:ind w:firstLine="48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同日，</w:t>
      </w:r>
      <w:r w:rsidR="0027003D">
        <w:rPr>
          <w:rFonts w:ascii="宋体" w:eastAsia="宋体" w:hAnsi="宋体" w:cs="Times New Roman" w:hint="eastAsia"/>
          <w:kern w:val="0"/>
          <w:sz w:val="24"/>
          <w:szCs w:val="24"/>
        </w:rPr>
        <w:t>深圳江铜营销</w:t>
      </w:r>
      <w:r w:rsidR="00FA39C3">
        <w:rPr>
          <w:rFonts w:ascii="宋体" w:eastAsia="宋体" w:hAnsi="宋体" w:cs="Times New Roman" w:hint="eastAsia"/>
          <w:kern w:val="0"/>
          <w:sz w:val="24"/>
          <w:szCs w:val="24"/>
        </w:rPr>
        <w:t>收到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安徽省芜湖市中级人民法院送达的</w:t>
      </w:r>
      <w:r w:rsidR="00FA39C3">
        <w:rPr>
          <w:rFonts w:ascii="宋体" w:eastAsia="宋体" w:hAnsi="宋体" w:cs="Times New Roman" w:hint="eastAsia"/>
          <w:kern w:val="0"/>
          <w:sz w:val="24"/>
          <w:szCs w:val="24"/>
        </w:rPr>
        <w:t>《安徽省芜湖市中级人民法院应诉通知书》《安徽省芜湖市中级人民法院举证通知书》</w:t>
      </w:r>
      <w:r w:rsidR="00392789">
        <w:rPr>
          <w:rFonts w:ascii="宋体" w:eastAsia="宋体" w:hAnsi="宋体" w:cs="Times New Roman" w:hint="eastAsia"/>
          <w:kern w:val="0"/>
          <w:sz w:val="24"/>
          <w:szCs w:val="24"/>
        </w:rPr>
        <w:t>（</w:t>
      </w:r>
      <w:proofErr w:type="gramStart"/>
      <w:r w:rsidR="00392789" w:rsidRPr="00FA39C3">
        <w:rPr>
          <w:rFonts w:ascii="宋体" w:eastAsia="宋体" w:hAnsi="宋体" w:cs="Times New Roman" w:hint="eastAsia"/>
          <w:kern w:val="0"/>
          <w:sz w:val="24"/>
          <w:szCs w:val="24"/>
        </w:rPr>
        <w:t>〔2019〕</w:t>
      </w:r>
      <w:r w:rsidR="00392789">
        <w:rPr>
          <w:rFonts w:ascii="宋体" w:eastAsia="宋体" w:hAnsi="宋体" w:cs="Times New Roman" w:hint="eastAsia"/>
          <w:kern w:val="0"/>
          <w:sz w:val="24"/>
          <w:szCs w:val="24"/>
        </w:rPr>
        <w:t>皖</w:t>
      </w:r>
      <w:r w:rsidR="00392789">
        <w:rPr>
          <w:rFonts w:ascii="宋体" w:eastAsia="宋体" w:hAnsi="宋体" w:cs="Times New Roman"/>
          <w:kern w:val="0"/>
          <w:sz w:val="24"/>
          <w:szCs w:val="24"/>
        </w:rPr>
        <w:t>民初</w:t>
      </w:r>
      <w:proofErr w:type="gramEnd"/>
      <w:r w:rsidR="00392789">
        <w:rPr>
          <w:rFonts w:ascii="宋体" w:eastAsia="宋体" w:hAnsi="宋体" w:cs="Times New Roman" w:hint="eastAsia"/>
          <w:kern w:val="0"/>
          <w:sz w:val="24"/>
          <w:szCs w:val="24"/>
        </w:rPr>
        <w:t>63号）、</w:t>
      </w:r>
      <w:r w:rsidR="00811A11">
        <w:rPr>
          <w:rFonts w:ascii="宋体" w:eastAsia="宋体" w:hAnsi="宋体" w:cs="Times New Roman" w:hint="eastAsia"/>
          <w:kern w:val="0"/>
          <w:sz w:val="24"/>
          <w:szCs w:val="24"/>
        </w:rPr>
        <w:t>《民事起诉状》等</w:t>
      </w:r>
      <w:r w:rsidR="00EF3975">
        <w:rPr>
          <w:rFonts w:ascii="宋体" w:eastAsia="宋体" w:hAnsi="宋体" w:cs="Times New Roman" w:hint="eastAsia"/>
          <w:kern w:val="0"/>
          <w:sz w:val="24"/>
          <w:szCs w:val="24"/>
        </w:rPr>
        <w:t>法律文书</w:t>
      </w:r>
      <w:r w:rsidR="00D61D85">
        <w:rPr>
          <w:rFonts w:ascii="宋体" w:eastAsia="宋体" w:hAnsi="宋体" w:cs="Times New Roman" w:hint="eastAsia"/>
          <w:kern w:val="0"/>
          <w:sz w:val="24"/>
          <w:szCs w:val="24"/>
        </w:rPr>
        <w:t>。</w:t>
      </w:r>
      <w:r w:rsidR="00811A11">
        <w:rPr>
          <w:rFonts w:ascii="宋体" w:eastAsia="宋体" w:hAnsi="宋体" w:cs="Times New Roman"/>
          <w:kern w:val="0"/>
          <w:sz w:val="24"/>
          <w:szCs w:val="24"/>
        </w:rPr>
        <w:t>具体情况如下：</w:t>
      </w:r>
    </w:p>
    <w:p w:rsidR="0043339D" w:rsidRDefault="00811A11">
      <w:pPr>
        <w:widowControl/>
        <w:snapToGrid w:val="0"/>
        <w:spacing w:line="360" w:lineRule="auto"/>
        <w:ind w:firstLineChars="200" w:firstLine="482"/>
        <w:rPr>
          <w:rFonts w:ascii="宋体" w:eastAsia="宋体" w:hAnsi="宋体" w:cs="Times New Roman"/>
          <w:b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b/>
          <w:kern w:val="0"/>
          <w:sz w:val="24"/>
          <w:szCs w:val="24"/>
        </w:rPr>
        <w:t>一、本次诉讼起诉的基本情况</w:t>
      </w:r>
    </w:p>
    <w:p w:rsidR="00C6523C" w:rsidRDefault="007A33B4" w:rsidP="00C6523C">
      <w:pPr>
        <w:widowControl/>
        <w:snapToGrid w:val="0"/>
        <w:spacing w:line="360" w:lineRule="auto"/>
        <w:ind w:firstLine="555"/>
        <w:rPr>
          <w:rFonts w:ascii="宋体" w:eastAsia="宋体" w:hAnsi="宋体" w:cs="Times New Roman" w:hint="eastAsia"/>
          <w:kern w:val="0"/>
          <w:sz w:val="24"/>
          <w:szCs w:val="24"/>
          <w:highlight w:val="yellow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深圳江铜营销于2019年</w:t>
      </w:r>
      <w:r w:rsidR="00B426DE">
        <w:rPr>
          <w:rFonts w:ascii="宋体" w:eastAsia="宋体" w:hAnsi="宋体" w:cs="Times New Roman" w:hint="eastAsia"/>
          <w:kern w:val="0"/>
          <w:sz w:val="24"/>
          <w:szCs w:val="24"/>
        </w:rPr>
        <w:t>4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月</w:t>
      </w:r>
      <w:r w:rsidR="00B426DE">
        <w:rPr>
          <w:rFonts w:ascii="宋体" w:eastAsia="宋体" w:hAnsi="宋体" w:cs="Times New Roman" w:hint="eastAsia"/>
          <w:kern w:val="0"/>
          <w:sz w:val="24"/>
          <w:szCs w:val="24"/>
        </w:rPr>
        <w:t>2</w:t>
      </w:r>
      <w:r w:rsidR="00B426DE">
        <w:rPr>
          <w:rFonts w:ascii="宋体" w:eastAsia="宋体" w:hAnsi="宋体" w:cs="Times New Roman"/>
          <w:kern w:val="0"/>
          <w:sz w:val="24"/>
          <w:szCs w:val="24"/>
        </w:rPr>
        <w:t>5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日收到安徽省高级</w:t>
      </w:r>
      <w:r>
        <w:rPr>
          <w:rFonts w:ascii="宋体" w:eastAsia="宋体" w:hAnsi="宋体" w:cs="Times New Roman"/>
          <w:kern w:val="0"/>
          <w:sz w:val="24"/>
          <w:szCs w:val="24"/>
        </w:rPr>
        <w:t>人民法院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送达的起诉状副本</w:t>
      </w:r>
      <w:r w:rsidR="00392789">
        <w:rPr>
          <w:rFonts w:ascii="宋体" w:eastAsia="宋体" w:hAnsi="宋体" w:cs="Times New Roman" w:hint="eastAsia"/>
          <w:kern w:val="0"/>
          <w:sz w:val="24"/>
          <w:szCs w:val="24"/>
        </w:rPr>
        <w:t>（</w:t>
      </w:r>
      <w:r w:rsidR="00392789" w:rsidRPr="00392789">
        <w:rPr>
          <w:rFonts w:ascii="宋体" w:eastAsia="宋体" w:hAnsi="宋体" w:cs="Times New Roman" w:hint="eastAsia"/>
          <w:kern w:val="0"/>
          <w:sz w:val="24"/>
          <w:szCs w:val="24"/>
        </w:rPr>
        <w:t>具体内容见</w:t>
      </w:r>
      <w:r w:rsidR="00392789">
        <w:rPr>
          <w:rFonts w:ascii="宋体" w:eastAsia="宋体" w:hAnsi="宋体" w:cs="Times New Roman" w:hint="eastAsia"/>
          <w:kern w:val="0"/>
          <w:sz w:val="24"/>
          <w:szCs w:val="24"/>
        </w:rPr>
        <w:t>公司于2019年5月1日在</w:t>
      </w:r>
      <w:r w:rsidR="00392789" w:rsidRPr="00392789">
        <w:rPr>
          <w:rFonts w:ascii="宋体" w:eastAsia="宋体" w:hAnsi="宋体" w:cs="Times New Roman" w:hint="eastAsia"/>
          <w:kern w:val="0"/>
          <w:sz w:val="24"/>
          <w:szCs w:val="24"/>
        </w:rPr>
        <w:t>《上海证券报》及上海证券交易所网站</w:t>
      </w:r>
      <w:hyperlink r:id="rId9" w:history="1">
        <w:r w:rsidR="00392789" w:rsidRPr="00A02713">
          <w:rPr>
            <w:rStyle w:val="ac"/>
            <w:rFonts w:ascii="宋体" w:eastAsia="宋体" w:hAnsi="宋体" w:cs="Times New Roman" w:hint="eastAsia"/>
            <w:kern w:val="0"/>
            <w:sz w:val="24"/>
            <w:szCs w:val="24"/>
          </w:rPr>
          <w:t>www.sse.com.cn</w:t>
        </w:r>
      </w:hyperlink>
      <w:r w:rsidR="00392789">
        <w:rPr>
          <w:rFonts w:ascii="宋体" w:eastAsia="宋体" w:hAnsi="宋体" w:cs="Times New Roman" w:hint="eastAsia"/>
          <w:kern w:val="0"/>
          <w:sz w:val="24"/>
          <w:szCs w:val="24"/>
        </w:rPr>
        <w:t>披露的公告）。</w:t>
      </w:r>
      <w:r w:rsidR="00BA281E">
        <w:rPr>
          <w:rFonts w:ascii="宋体" w:eastAsia="宋体" w:hAnsi="宋体" w:cs="Times New Roman" w:hint="eastAsia"/>
          <w:kern w:val="0"/>
          <w:sz w:val="24"/>
          <w:szCs w:val="24"/>
        </w:rPr>
        <w:t>近</w:t>
      </w:r>
      <w:r w:rsidR="007B77B5">
        <w:rPr>
          <w:rFonts w:ascii="宋体" w:eastAsia="宋体" w:hAnsi="宋体" w:cs="Times New Roman" w:hint="eastAsia"/>
          <w:kern w:val="0"/>
          <w:sz w:val="24"/>
          <w:szCs w:val="24"/>
        </w:rPr>
        <w:t>日</w:t>
      </w:r>
      <w:r w:rsidR="00FA39C3" w:rsidRPr="00B742EE">
        <w:rPr>
          <w:rFonts w:ascii="宋体" w:eastAsia="宋体" w:hAnsi="宋体" w:cs="Times New Roman" w:hint="eastAsia"/>
          <w:kern w:val="0"/>
          <w:sz w:val="24"/>
          <w:szCs w:val="24"/>
        </w:rPr>
        <w:t>，深圳江铜营销收到安徽省高级</w:t>
      </w:r>
      <w:r w:rsidR="00FA39C3" w:rsidRPr="00B742EE">
        <w:rPr>
          <w:rFonts w:ascii="宋体" w:eastAsia="宋体" w:hAnsi="宋体" w:cs="Times New Roman"/>
          <w:kern w:val="0"/>
          <w:sz w:val="24"/>
          <w:szCs w:val="24"/>
        </w:rPr>
        <w:t>人民法院</w:t>
      </w:r>
      <w:r w:rsidR="00FA39C3" w:rsidRPr="00B742EE">
        <w:rPr>
          <w:rFonts w:ascii="宋体" w:eastAsia="宋体" w:hAnsi="宋体" w:cs="Times New Roman" w:hint="eastAsia"/>
          <w:kern w:val="0"/>
          <w:sz w:val="24"/>
          <w:szCs w:val="24"/>
        </w:rPr>
        <w:t>送达的</w:t>
      </w:r>
      <w:r w:rsidR="00EF3975" w:rsidRPr="00B742EE">
        <w:rPr>
          <w:rFonts w:ascii="宋体" w:eastAsia="宋体" w:hAnsi="宋体" w:cs="Times New Roman"/>
          <w:kern w:val="0"/>
          <w:sz w:val="24"/>
          <w:szCs w:val="24"/>
        </w:rPr>
        <w:t>《</w:t>
      </w:r>
      <w:r w:rsidR="00EF3975" w:rsidRPr="00B742EE">
        <w:rPr>
          <w:rFonts w:ascii="宋体" w:eastAsia="宋体" w:hAnsi="宋体" w:cs="Times New Roman" w:hint="eastAsia"/>
          <w:kern w:val="0"/>
          <w:sz w:val="24"/>
          <w:szCs w:val="24"/>
        </w:rPr>
        <w:t>安徽省高级人民法院民事裁定书</w:t>
      </w:r>
      <w:r w:rsidR="00EF3975" w:rsidRPr="00B742EE">
        <w:rPr>
          <w:rFonts w:ascii="宋体" w:eastAsia="宋体" w:hAnsi="宋体" w:cs="Times New Roman"/>
          <w:kern w:val="0"/>
          <w:sz w:val="24"/>
          <w:szCs w:val="24"/>
        </w:rPr>
        <w:t>》</w:t>
      </w:r>
      <w:r w:rsidR="00EF3975" w:rsidRPr="00B742EE">
        <w:rPr>
          <w:rFonts w:ascii="宋体" w:eastAsia="宋体" w:hAnsi="宋体" w:cs="Times New Roman" w:hint="eastAsia"/>
          <w:kern w:val="0"/>
          <w:sz w:val="24"/>
          <w:szCs w:val="24"/>
        </w:rPr>
        <w:t>，</w:t>
      </w:r>
      <w:r w:rsidR="00E00DCE" w:rsidRPr="00B742EE">
        <w:rPr>
          <w:rFonts w:ascii="宋体" w:eastAsia="宋体" w:hAnsi="宋体" w:cs="Times New Roman" w:hint="eastAsia"/>
          <w:kern w:val="0"/>
          <w:sz w:val="24"/>
          <w:szCs w:val="24"/>
        </w:rPr>
        <w:t>裁定准许帮的汽车科技有限公司撤诉。</w:t>
      </w:r>
    </w:p>
    <w:p w:rsidR="007A33B4" w:rsidRDefault="00EF3975">
      <w:pPr>
        <w:widowControl/>
        <w:snapToGrid w:val="0"/>
        <w:spacing w:line="360" w:lineRule="auto"/>
        <w:ind w:firstLine="555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lastRenderedPageBreak/>
        <w:t>同日，</w:t>
      </w:r>
      <w:r w:rsidR="00BB6C48" w:rsidRPr="00BB6C48">
        <w:rPr>
          <w:rFonts w:ascii="宋体" w:eastAsia="宋体" w:hAnsi="宋体" w:cs="Times New Roman" w:hint="eastAsia"/>
          <w:kern w:val="0"/>
          <w:sz w:val="24"/>
          <w:szCs w:val="24"/>
        </w:rPr>
        <w:t>深圳江铜营销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收到安徽省芜湖市中级人民法院送达的《安徽省芜湖市中级人民法院应诉通知书</w:t>
      </w:r>
      <w:proofErr w:type="gramStart"/>
      <w:r>
        <w:rPr>
          <w:rFonts w:ascii="宋体" w:eastAsia="宋体" w:hAnsi="宋体" w:cs="Times New Roman" w:hint="eastAsia"/>
          <w:kern w:val="0"/>
          <w:sz w:val="24"/>
          <w:szCs w:val="24"/>
        </w:rPr>
        <w:t>》</w:t>
      </w:r>
      <w:proofErr w:type="gramEnd"/>
      <w:r>
        <w:rPr>
          <w:rFonts w:ascii="宋体" w:eastAsia="宋体" w:hAnsi="宋体" w:cs="Times New Roman" w:hint="eastAsia"/>
          <w:kern w:val="0"/>
          <w:sz w:val="24"/>
          <w:szCs w:val="24"/>
        </w:rPr>
        <w:t>《安徽省芜湖市中级人民法院举证通知书》《民事起诉状》等法律文书，</w:t>
      </w:r>
      <w:r w:rsidR="00A73293">
        <w:rPr>
          <w:rFonts w:ascii="宋体" w:eastAsia="宋体" w:hAnsi="宋体" w:cs="Times New Roman" w:hint="eastAsia"/>
          <w:kern w:val="0"/>
          <w:sz w:val="24"/>
          <w:szCs w:val="24"/>
        </w:rPr>
        <w:t>原被告双方的基本信息如下：</w:t>
      </w:r>
    </w:p>
    <w:p w:rsidR="0043339D" w:rsidRDefault="00811A11">
      <w:pPr>
        <w:widowControl/>
        <w:snapToGrid w:val="0"/>
        <w:spacing w:line="360" w:lineRule="auto"/>
        <w:ind w:firstLine="555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1、</w:t>
      </w:r>
      <w:r>
        <w:rPr>
          <w:rFonts w:ascii="宋体" w:eastAsia="宋体" w:hAnsi="宋体" w:cs="Times New Roman"/>
          <w:kern w:val="0"/>
          <w:sz w:val="24"/>
          <w:szCs w:val="24"/>
        </w:rPr>
        <w:t>原告:帮的汽车科技有限公司，统一社会信用代码:913402007467649127，</w:t>
      </w:r>
    </w:p>
    <w:p w:rsidR="0043339D" w:rsidRDefault="00811A11">
      <w:pPr>
        <w:widowControl/>
        <w:snapToGrid w:val="0"/>
        <w:spacing w:line="360" w:lineRule="auto"/>
        <w:ind w:firstLine="555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/>
          <w:kern w:val="0"/>
          <w:sz w:val="24"/>
          <w:szCs w:val="24"/>
        </w:rPr>
        <w:t>住所地:芜湖经济技术开发区鞍山南路</w:t>
      </w:r>
    </w:p>
    <w:p w:rsidR="0043339D" w:rsidRDefault="00811A11">
      <w:pPr>
        <w:widowControl/>
        <w:snapToGrid w:val="0"/>
        <w:spacing w:line="360" w:lineRule="auto"/>
        <w:ind w:firstLine="555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/>
          <w:kern w:val="0"/>
          <w:sz w:val="24"/>
          <w:szCs w:val="24"/>
        </w:rPr>
        <w:t>法定代表人:</w:t>
      </w:r>
      <w:proofErr w:type="gramStart"/>
      <w:r>
        <w:rPr>
          <w:rFonts w:ascii="宋体" w:eastAsia="宋体" w:hAnsi="宋体" w:cs="Times New Roman"/>
          <w:kern w:val="0"/>
          <w:sz w:val="24"/>
          <w:szCs w:val="24"/>
        </w:rPr>
        <w:t>温松英</w:t>
      </w:r>
      <w:proofErr w:type="gramEnd"/>
    </w:p>
    <w:p w:rsidR="0043339D" w:rsidRDefault="00811A11">
      <w:pPr>
        <w:widowControl/>
        <w:snapToGrid w:val="0"/>
        <w:spacing w:line="360" w:lineRule="auto"/>
        <w:ind w:firstLine="555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2、</w:t>
      </w:r>
      <w:r w:rsidR="008B60CB">
        <w:rPr>
          <w:rFonts w:ascii="宋体" w:eastAsia="宋体" w:hAnsi="宋体" w:cs="Times New Roman" w:hint="eastAsia"/>
          <w:kern w:val="0"/>
          <w:sz w:val="24"/>
          <w:szCs w:val="24"/>
        </w:rPr>
        <w:t>被告</w:t>
      </w:r>
      <w:r>
        <w:rPr>
          <w:rFonts w:ascii="宋体" w:eastAsia="宋体" w:hAnsi="宋体" w:cs="Times New Roman"/>
          <w:kern w:val="0"/>
          <w:sz w:val="24"/>
          <w:szCs w:val="24"/>
        </w:rPr>
        <w:t>:深圳江铜营销有限公司，统一社会信用代码:914403007904580071，</w:t>
      </w:r>
    </w:p>
    <w:p w:rsidR="0043339D" w:rsidRDefault="00811A11">
      <w:pPr>
        <w:widowControl/>
        <w:snapToGrid w:val="0"/>
        <w:spacing w:line="360" w:lineRule="auto"/>
        <w:ind w:firstLine="555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/>
          <w:kern w:val="0"/>
          <w:sz w:val="24"/>
          <w:szCs w:val="24"/>
        </w:rPr>
        <w:t>住所地:深圳市福田区彩田路东方新天地广场A座33楼</w:t>
      </w:r>
    </w:p>
    <w:p w:rsidR="0043339D" w:rsidRDefault="00811A11">
      <w:pPr>
        <w:widowControl/>
        <w:snapToGrid w:val="0"/>
        <w:spacing w:line="360" w:lineRule="auto"/>
        <w:ind w:firstLine="555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/>
          <w:kern w:val="0"/>
          <w:sz w:val="24"/>
          <w:szCs w:val="24"/>
        </w:rPr>
        <w:t>法定代表人:邓力</w:t>
      </w:r>
    </w:p>
    <w:p w:rsidR="0043339D" w:rsidRPr="00E64449" w:rsidRDefault="00811A11" w:rsidP="00635ECD">
      <w:pPr>
        <w:widowControl/>
        <w:snapToGrid w:val="0"/>
        <w:spacing w:line="360" w:lineRule="auto"/>
        <w:ind w:firstLineChars="196" w:firstLine="472"/>
        <w:rPr>
          <w:rFonts w:ascii="宋体" w:eastAsia="宋体" w:hAnsi="宋体" w:cs="Times New Roman"/>
          <w:b/>
          <w:kern w:val="0"/>
          <w:sz w:val="24"/>
          <w:szCs w:val="24"/>
        </w:rPr>
      </w:pPr>
      <w:r w:rsidRPr="00E64449">
        <w:rPr>
          <w:rFonts w:ascii="宋体" w:eastAsia="宋体" w:hAnsi="宋体" w:cs="Times New Roman" w:hint="eastAsia"/>
          <w:b/>
          <w:kern w:val="0"/>
          <w:sz w:val="24"/>
          <w:szCs w:val="24"/>
        </w:rPr>
        <w:t>二、</w:t>
      </w:r>
      <w:r w:rsidRPr="00E64449">
        <w:rPr>
          <w:rFonts w:ascii="宋体" w:eastAsia="宋体" w:hAnsi="宋体" w:cs="Times New Roman"/>
          <w:b/>
          <w:kern w:val="0"/>
          <w:sz w:val="24"/>
          <w:szCs w:val="24"/>
        </w:rPr>
        <w:t>本次诉讼案件</w:t>
      </w:r>
      <w:r w:rsidR="00CF7545" w:rsidRPr="00E64449">
        <w:rPr>
          <w:rFonts w:ascii="宋体" w:eastAsia="宋体" w:hAnsi="宋体" w:cs="Times New Roman" w:hint="eastAsia"/>
          <w:b/>
          <w:kern w:val="0"/>
          <w:sz w:val="24"/>
          <w:szCs w:val="24"/>
        </w:rPr>
        <w:t>的基本情况</w:t>
      </w:r>
    </w:p>
    <w:p w:rsidR="0043339D" w:rsidRPr="00E64449" w:rsidRDefault="0095191B" w:rsidP="00E64449">
      <w:pPr>
        <w:widowControl/>
        <w:snapToGrid w:val="0"/>
        <w:spacing w:line="360" w:lineRule="auto"/>
        <w:ind w:firstLine="555"/>
        <w:rPr>
          <w:rFonts w:ascii="宋体" w:eastAsia="宋体" w:hAnsi="宋体" w:cs="Times New Roman"/>
          <w:kern w:val="0"/>
          <w:sz w:val="24"/>
          <w:szCs w:val="24"/>
        </w:rPr>
      </w:pPr>
      <w:r w:rsidRPr="00E64449">
        <w:rPr>
          <w:rFonts w:ascii="宋体" w:eastAsia="宋体" w:hAnsi="宋体" w:cs="Times New Roman" w:hint="eastAsia"/>
          <w:kern w:val="0"/>
          <w:sz w:val="24"/>
          <w:szCs w:val="24"/>
        </w:rPr>
        <w:t>1</w:t>
      </w:r>
      <w:r w:rsidR="00811A11" w:rsidRPr="00E64449">
        <w:rPr>
          <w:rFonts w:ascii="宋体" w:eastAsia="宋体" w:hAnsi="宋体" w:cs="Times New Roman" w:hint="eastAsia"/>
          <w:kern w:val="0"/>
          <w:sz w:val="24"/>
          <w:szCs w:val="24"/>
        </w:rPr>
        <w:t>、</w:t>
      </w:r>
      <w:r w:rsidR="00C34E08" w:rsidRPr="00E64449">
        <w:rPr>
          <w:rFonts w:ascii="宋体" w:eastAsia="宋体" w:hAnsi="宋体" w:cs="Times New Roman" w:hint="eastAsia"/>
          <w:kern w:val="0"/>
          <w:sz w:val="24"/>
          <w:szCs w:val="24"/>
        </w:rPr>
        <w:t>原告诉称的</w:t>
      </w:r>
      <w:r w:rsidR="00811A11" w:rsidRPr="00E64449">
        <w:rPr>
          <w:rFonts w:ascii="宋体" w:eastAsia="宋体" w:hAnsi="宋体" w:cs="Times New Roman" w:hint="eastAsia"/>
          <w:kern w:val="0"/>
          <w:sz w:val="24"/>
          <w:szCs w:val="24"/>
        </w:rPr>
        <w:t>事实与理由</w:t>
      </w:r>
    </w:p>
    <w:p w:rsidR="002E3532" w:rsidRDefault="002E3532" w:rsidP="00635ECD">
      <w:pPr>
        <w:widowControl/>
        <w:snapToGrid w:val="0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/>
          <w:kern w:val="0"/>
          <w:sz w:val="24"/>
          <w:szCs w:val="24"/>
        </w:rPr>
        <w:t>原告原名称为芜湖帮的贸易有限公司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，</w:t>
      </w:r>
      <w:r>
        <w:rPr>
          <w:rFonts w:ascii="宋体" w:eastAsia="宋体" w:hAnsi="宋体" w:cs="Times New Roman"/>
          <w:kern w:val="0"/>
          <w:sz w:val="24"/>
          <w:szCs w:val="24"/>
        </w:rPr>
        <w:t>于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2018年4月17日更名为帮的汽车科技有限公司。</w:t>
      </w:r>
    </w:p>
    <w:p w:rsidR="00B41C4B" w:rsidRDefault="00811A11" w:rsidP="00635ECD">
      <w:pPr>
        <w:widowControl/>
        <w:snapToGrid w:val="0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/>
          <w:kern w:val="0"/>
          <w:sz w:val="24"/>
          <w:szCs w:val="24"/>
        </w:rPr>
        <w:t>自2011年起，原告与</w:t>
      </w:r>
      <w:r w:rsidR="00824500">
        <w:rPr>
          <w:rFonts w:ascii="宋体" w:eastAsia="宋体" w:hAnsi="宋体" w:cs="Times New Roman"/>
          <w:kern w:val="0"/>
          <w:sz w:val="24"/>
          <w:szCs w:val="24"/>
        </w:rPr>
        <w:t>深圳江铜营销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及</w:t>
      </w:r>
      <w:r w:rsidR="00E04A9D">
        <w:rPr>
          <w:rFonts w:ascii="宋体" w:eastAsia="宋体" w:hAnsi="宋体" w:cs="Times New Roman" w:hint="eastAsia"/>
          <w:kern w:val="0"/>
          <w:sz w:val="24"/>
          <w:szCs w:val="24"/>
        </w:rPr>
        <w:t>案</w:t>
      </w:r>
      <w:proofErr w:type="gramStart"/>
      <w:r w:rsidR="00E04A9D">
        <w:rPr>
          <w:rFonts w:ascii="宋体" w:eastAsia="宋体" w:hAnsi="宋体" w:cs="Times New Roman" w:hint="eastAsia"/>
          <w:kern w:val="0"/>
          <w:sz w:val="24"/>
          <w:szCs w:val="24"/>
        </w:rPr>
        <w:t>外人</w:t>
      </w:r>
      <w:r w:rsidR="00E97646">
        <w:rPr>
          <w:rFonts w:ascii="宋体" w:eastAsia="宋体" w:hAnsi="宋体" w:cs="Times New Roman" w:hint="eastAsia"/>
          <w:kern w:val="0"/>
          <w:sz w:val="24"/>
          <w:szCs w:val="24"/>
        </w:rPr>
        <w:t>恒宝昌</w:t>
      </w:r>
      <w:proofErr w:type="gramEnd"/>
      <w:r w:rsidR="00E97646">
        <w:rPr>
          <w:rFonts w:ascii="宋体" w:eastAsia="宋体" w:hAnsi="宋体" w:cs="Times New Roman" w:hint="eastAsia"/>
          <w:kern w:val="0"/>
          <w:sz w:val="24"/>
          <w:szCs w:val="24"/>
        </w:rPr>
        <w:t>公司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（上海）铜材有限公司（以下简称“</w:t>
      </w:r>
      <w:r w:rsidR="00E97646">
        <w:rPr>
          <w:rFonts w:ascii="宋体" w:eastAsia="宋体" w:hAnsi="宋体" w:cs="Times New Roman" w:hint="eastAsia"/>
          <w:kern w:val="0"/>
          <w:sz w:val="24"/>
          <w:szCs w:val="24"/>
        </w:rPr>
        <w:t>恒宝昌公司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”）从事铜杆贸易</w:t>
      </w:r>
      <w:r w:rsidR="00A82FA6">
        <w:rPr>
          <w:rFonts w:ascii="宋体" w:eastAsia="宋体" w:hAnsi="宋体" w:cs="Times New Roman" w:hint="eastAsia"/>
          <w:kern w:val="0"/>
          <w:sz w:val="24"/>
          <w:szCs w:val="24"/>
        </w:rPr>
        <w:t>，</w:t>
      </w:r>
      <w:r w:rsidR="00E04A9D">
        <w:rPr>
          <w:rFonts w:ascii="宋体" w:eastAsia="宋体" w:hAnsi="宋体" w:cs="Times New Roman" w:hint="eastAsia"/>
          <w:kern w:val="0"/>
          <w:sz w:val="24"/>
          <w:szCs w:val="24"/>
        </w:rPr>
        <w:t>基本交易模式</w:t>
      </w:r>
      <w:r w:rsidR="00FA2DCB">
        <w:rPr>
          <w:rFonts w:ascii="宋体" w:eastAsia="宋体" w:hAnsi="宋体" w:cs="Times New Roman" w:hint="eastAsia"/>
          <w:kern w:val="0"/>
          <w:sz w:val="24"/>
          <w:szCs w:val="24"/>
        </w:rPr>
        <w:t>为</w:t>
      </w:r>
      <w:r w:rsidR="00E04A9D">
        <w:rPr>
          <w:rFonts w:ascii="宋体" w:eastAsia="宋体" w:hAnsi="宋体" w:cs="Times New Roman" w:hint="eastAsia"/>
          <w:kern w:val="0"/>
          <w:sz w:val="24"/>
          <w:szCs w:val="24"/>
        </w:rPr>
        <w:t>：</w:t>
      </w:r>
      <w:proofErr w:type="gramStart"/>
      <w:r w:rsidR="00E04A9D">
        <w:rPr>
          <w:rFonts w:ascii="宋体" w:eastAsia="宋体" w:hAnsi="宋体" w:cs="Times New Roman" w:hint="eastAsia"/>
          <w:kern w:val="0"/>
          <w:sz w:val="24"/>
          <w:szCs w:val="24"/>
        </w:rPr>
        <w:t>由</w:t>
      </w:r>
      <w:r w:rsidR="00E97646">
        <w:rPr>
          <w:rFonts w:ascii="宋体" w:eastAsia="宋体" w:hAnsi="宋体" w:cs="Times New Roman" w:hint="eastAsia"/>
          <w:kern w:val="0"/>
          <w:sz w:val="24"/>
          <w:szCs w:val="24"/>
        </w:rPr>
        <w:t>恒宝昌</w:t>
      </w:r>
      <w:proofErr w:type="gramEnd"/>
      <w:r w:rsidR="00E97646">
        <w:rPr>
          <w:rFonts w:ascii="宋体" w:eastAsia="宋体" w:hAnsi="宋体" w:cs="Times New Roman" w:hint="eastAsia"/>
          <w:kern w:val="0"/>
          <w:sz w:val="24"/>
          <w:szCs w:val="24"/>
        </w:rPr>
        <w:t>公司</w:t>
      </w:r>
      <w:r w:rsidR="00E04A9D">
        <w:rPr>
          <w:rFonts w:ascii="宋体" w:eastAsia="宋体" w:hAnsi="宋体" w:cs="Times New Roman" w:hint="eastAsia"/>
          <w:kern w:val="0"/>
          <w:sz w:val="24"/>
          <w:szCs w:val="24"/>
        </w:rPr>
        <w:t>向原告支付保证金用于采购</w:t>
      </w:r>
      <w:r w:rsidR="00C45F7E">
        <w:rPr>
          <w:rFonts w:ascii="宋体" w:eastAsia="宋体" w:hAnsi="宋体" w:cs="Times New Roman" w:hint="eastAsia"/>
          <w:kern w:val="0"/>
          <w:sz w:val="24"/>
          <w:szCs w:val="24"/>
        </w:rPr>
        <w:t>铜杆，原告</w:t>
      </w:r>
      <w:proofErr w:type="gramStart"/>
      <w:r w:rsidR="00C45F7E">
        <w:rPr>
          <w:rFonts w:ascii="宋体" w:eastAsia="宋体" w:hAnsi="宋体" w:cs="Times New Roman" w:hint="eastAsia"/>
          <w:kern w:val="0"/>
          <w:sz w:val="24"/>
          <w:szCs w:val="24"/>
        </w:rPr>
        <w:t>收到</w:t>
      </w:r>
      <w:r w:rsidR="00E97646">
        <w:rPr>
          <w:rFonts w:ascii="宋体" w:eastAsia="宋体" w:hAnsi="宋体" w:cs="Times New Roman" w:hint="eastAsia"/>
          <w:kern w:val="0"/>
          <w:sz w:val="24"/>
          <w:szCs w:val="24"/>
        </w:rPr>
        <w:t>恒宝昌</w:t>
      </w:r>
      <w:proofErr w:type="gramEnd"/>
      <w:r w:rsidR="00E97646">
        <w:rPr>
          <w:rFonts w:ascii="宋体" w:eastAsia="宋体" w:hAnsi="宋体" w:cs="Times New Roman" w:hint="eastAsia"/>
          <w:kern w:val="0"/>
          <w:sz w:val="24"/>
          <w:szCs w:val="24"/>
        </w:rPr>
        <w:t>公司</w:t>
      </w:r>
      <w:r w:rsidR="007D72B9">
        <w:rPr>
          <w:rFonts w:ascii="宋体" w:eastAsia="宋体" w:hAnsi="宋体" w:cs="Times New Roman" w:hint="eastAsia"/>
          <w:kern w:val="0"/>
          <w:sz w:val="24"/>
          <w:szCs w:val="24"/>
        </w:rPr>
        <w:t>支付的约10%的保证金（剩余</w:t>
      </w:r>
      <w:proofErr w:type="gramStart"/>
      <w:r w:rsidR="007D72B9">
        <w:rPr>
          <w:rFonts w:ascii="宋体" w:eastAsia="宋体" w:hAnsi="宋体" w:cs="Times New Roman" w:hint="eastAsia"/>
          <w:kern w:val="0"/>
          <w:sz w:val="24"/>
          <w:szCs w:val="24"/>
        </w:rPr>
        <w:t>款项</w:t>
      </w:r>
      <w:r w:rsidR="00E97646">
        <w:rPr>
          <w:rFonts w:ascii="宋体" w:eastAsia="宋体" w:hAnsi="宋体" w:cs="Times New Roman" w:hint="eastAsia"/>
          <w:kern w:val="0"/>
          <w:sz w:val="24"/>
          <w:szCs w:val="24"/>
        </w:rPr>
        <w:t>恒宝昌</w:t>
      </w:r>
      <w:proofErr w:type="gramEnd"/>
      <w:r w:rsidR="00E97646">
        <w:rPr>
          <w:rFonts w:ascii="宋体" w:eastAsia="宋体" w:hAnsi="宋体" w:cs="Times New Roman" w:hint="eastAsia"/>
          <w:kern w:val="0"/>
          <w:sz w:val="24"/>
          <w:szCs w:val="24"/>
        </w:rPr>
        <w:t>公司</w:t>
      </w:r>
      <w:r w:rsidR="007D72B9">
        <w:rPr>
          <w:rFonts w:ascii="宋体" w:eastAsia="宋体" w:hAnsi="宋体" w:cs="Times New Roman" w:hint="eastAsia"/>
          <w:kern w:val="0"/>
          <w:sz w:val="24"/>
          <w:szCs w:val="24"/>
        </w:rPr>
        <w:t>于90天内向原告支付）</w:t>
      </w:r>
      <w:r w:rsidR="002F459E">
        <w:rPr>
          <w:rFonts w:ascii="宋体" w:eastAsia="宋体" w:hAnsi="宋体" w:cs="Times New Roman" w:hint="eastAsia"/>
          <w:kern w:val="0"/>
          <w:sz w:val="24"/>
          <w:szCs w:val="24"/>
        </w:rPr>
        <w:t>后，向</w:t>
      </w:r>
      <w:r w:rsidR="00824500">
        <w:rPr>
          <w:rFonts w:ascii="宋体" w:eastAsia="宋体" w:hAnsi="宋体" w:cs="Times New Roman" w:hint="eastAsia"/>
          <w:kern w:val="0"/>
          <w:sz w:val="24"/>
          <w:szCs w:val="24"/>
        </w:rPr>
        <w:t>深圳江铜营销</w:t>
      </w:r>
      <w:r w:rsidR="007D72B9">
        <w:rPr>
          <w:rFonts w:ascii="宋体" w:eastAsia="宋体" w:hAnsi="宋体" w:cs="Times New Roman" w:hint="eastAsia"/>
          <w:kern w:val="0"/>
          <w:sz w:val="24"/>
          <w:szCs w:val="24"/>
        </w:rPr>
        <w:t>采购铜杆</w:t>
      </w:r>
      <w:r w:rsidR="00CF14ED">
        <w:rPr>
          <w:rFonts w:ascii="宋体" w:eastAsia="宋体" w:hAnsi="宋体" w:cs="Times New Roman" w:hint="eastAsia"/>
          <w:kern w:val="0"/>
          <w:sz w:val="24"/>
          <w:szCs w:val="24"/>
        </w:rPr>
        <w:t>，</w:t>
      </w:r>
      <w:r w:rsidR="007D72B9">
        <w:rPr>
          <w:rFonts w:ascii="宋体" w:eastAsia="宋体" w:hAnsi="宋体" w:cs="Times New Roman" w:hint="eastAsia"/>
          <w:kern w:val="0"/>
          <w:sz w:val="24"/>
          <w:szCs w:val="24"/>
        </w:rPr>
        <w:t>并向</w:t>
      </w:r>
      <w:r w:rsidR="00824500">
        <w:rPr>
          <w:rFonts w:ascii="宋体" w:eastAsia="宋体" w:hAnsi="宋体" w:cs="Times New Roman" w:hint="eastAsia"/>
          <w:kern w:val="0"/>
          <w:sz w:val="24"/>
          <w:szCs w:val="24"/>
        </w:rPr>
        <w:t>深圳江铜营销</w:t>
      </w:r>
      <w:r w:rsidR="007D72B9">
        <w:rPr>
          <w:rFonts w:ascii="宋体" w:eastAsia="宋体" w:hAnsi="宋体" w:cs="Times New Roman" w:hint="eastAsia"/>
          <w:kern w:val="0"/>
          <w:sz w:val="24"/>
          <w:szCs w:val="24"/>
        </w:rPr>
        <w:t>支付全额货款，</w:t>
      </w:r>
      <w:r w:rsidR="00824500">
        <w:rPr>
          <w:rFonts w:ascii="宋体" w:eastAsia="宋体" w:hAnsi="宋体" w:cs="Times New Roman" w:hint="eastAsia"/>
          <w:kern w:val="0"/>
          <w:sz w:val="24"/>
          <w:szCs w:val="24"/>
        </w:rPr>
        <w:t>深圳江铜营销</w:t>
      </w:r>
      <w:r w:rsidR="007D72B9">
        <w:rPr>
          <w:rFonts w:ascii="宋体" w:eastAsia="宋体" w:hAnsi="宋体" w:cs="Times New Roman" w:hint="eastAsia"/>
          <w:kern w:val="0"/>
          <w:sz w:val="24"/>
          <w:szCs w:val="24"/>
        </w:rPr>
        <w:t>向原告</w:t>
      </w:r>
      <w:proofErr w:type="gramStart"/>
      <w:r w:rsidR="007D72B9">
        <w:rPr>
          <w:rFonts w:ascii="宋体" w:eastAsia="宋体" w:hAnsi="宋体" w:cs="Times New Roman" w:hint="eastAsia"/>
          <w:kern w:val="0"/>
          <w:sz w:val="24"/>
          <w:szCs w:val="24"/>
        </w:rPr>
        <w:t>出具货权凭证</w:t>
      </w:r>
      <w:proofErr w:type="gramEnd"/>
      <w:r w:rsidR="007D72B9">
        <w:rPr>
          <w:rFonts w:ascii="宋体" w:eastAsia="宋体" w:hAnsi="宋体" w:cs="Times New Roman" w:hint="eastAsia"/>
          <w:kern w:val="0"/>
          <w:sz w:val="24"/>
          <w:szCs w:val="24"/>
        </w:rPr>
        <w:t>并负责仓储、保管相应铜杆。原告</w:t>
      </w:r>
      <w:proofErr w:type="gramStart"/>
      <w:r w:rsidR="007D72B9">
        <w:rPr>
          <w:rFonts w:ascii="宋体" w:eastAsia="宋体" w:hAnsi="宋体" w:cs="Times New Roman" w:hint="eastAsia"/>
          <w:kern w:val="0"/>
          <w:sz w:val="24"/>
          <w:szCs w:val="24"/>
        </w:rPr>
        <w:t>根据</w:t>
      </w:r>
      <w:r w:rsidR="00E97646">
        <w:rPr>
          <w:rFonts w:ascii="宋体" w:eastAsia="宋体" w:hAnsi="宋体" w:cs="Times New Roman" w:hint="eastAsia"/>
          <w:kern w:val="0"/>
          <w:sz w:val="24"/>
          <w:szCs w:val="24"/>
        </w:rPr>
        <w:t>恒宝昌</w:t>
      </w:r>
      <w:proofErr w:type="gramEnd"/>
      <w:r w:rsidR="00E97646">
        <w:rPr>
          <w:rFonts w:ascii="宋体" w:eastAsia="宋体" w:hAnsi="宋体" w:cs="Times New Roman" w:hint="eastAsia"/>
          <w:kern w:val="0"/>
          <w:sz w:val="24"/>
          <w:szCs w:val="24"/>
        </w:rPr>
        <w:t>公司</w:t>
      </w:r>
      <w:r w:rsidR="007D72B9">
        <w:rPr>
          <w:rFonts w:ascii="宋体" w:eastAsia="宋体" w:hAnsi="宋体" w:cs="Times New Roman" w:hint="eastAsia"/>
          <w:kern w:val="0"/>
          <w:sz w:val="24"/>
          <w:szCs w:val="24"/>
        </w:rPr>
        <w:t>的付款金额</w:t>
      </w:r>
      <w:proofErr w:type="gramStart"/>
      <w:r w:rsidR="007D72B9">
        <w:rPr>
          <w:rFonts w:ascii="宋体" w:eastAsia="宋体" w:hAnsi="宋体" w:cs="Times New Roman" w:hint="eastAsia"/>
          <w:kern w:val="0"/>
          <w:sz w:val="24"/>
          <w:szCs w:val="24"/>
        </w:rPr>
        <w:t>向</w:t>
      </w:r>
      <w:r w:rsidR="00E97646">
        <w:rPr>
          <w:rFonts w:ascii="宋体" w:eastAsia="宋体" w:hAnsi="宋体" w:cs="Times New Roman" w:hint="eastAsia"/>
          <w:kern w:val="0"/>
          <w:sz w:val="24"/>
          <w:szCs w:val="24"/>
        </w:rPr>
        <w:t>恒宝昌</w:t>
      </w:r>
      <w:proofErr w:type="gramEnd"/>
      <w:r w:rsidR="00E97646">
        <w:rPr>
          <w:rFonts w:ascii="宋体" w:eastAsia="宋体" w:hAnsi="宋体" w:cs="Times New Roman" w:hint="eastAsia"/>
          <w:kern w:val="0"/>
          <w:sz w:val="24"/>
          <w:szCs w:val="24"/>
        </w:rPr>
        <w:t>公司</w:t>
      </w:r>
      <w:r w:rsidR="007D72B9">
        <w:rPr>
          <w:rFonts w:ascii="宋体" w:eastAsia="宋体" w:hAnsi="宋体" w:cs="Times New Roman" w:hint="eastAsia"/>
          <w:kern w:val="0"/>
          <w:sz w:val="24"/>
          <w:szCs w:val="24"/>
        </w:rPr>
        <w:t>开具相应数量的提货单，</w:t>
      </w:r>
      <w:proofErr w:type="gramStart"/>
      <w:r w:rsidR="007D72B9">
        <w:rPr>
          <w:rFonts w:ascii="宋体" w:eastAsia="宋体" w:hAnsi="宋体" w:cs="Times New Roman" w:hint="eastAsia"/>
          <w:kern w:val="0"/>
          <w:sz w:val="24"/>
          <w:szCs w:val="24"/>
        </w:rPr>
        <w:t>由</w:t>
      </w:r>
      <w:r w:rsidR="00E97646">
        <w:rPr>
          <w:rFonts w:ascii="宋体" w:eastAsia="宋体" w:hAnsi="宋体" w:cs="Times New Roman" w:hint="eastAsia"/>
          <w:kern w:val="0"/>
          <w:sz w:val="24"/>
          <w:szCs w:val="24"/>
        </w:rPr>
        <w:t>恒宝昌</w:t>
      </w:r>
      <w:proofErr w:type="gramEnd"/>
      <w:r w:rsidR="00E97646">
        <w:rPr>
          <w:rFonts w:ascii="宋体" w:eastAsia="宋体" w:hAnsi="宋体" w:cs="Times New Roman" w:hint="eastAsia"/>
          <w:kern w:val="0"/>
          <w:sz w:val="24"/>
          <w:szCs w:val="24"/>
        </w:rPr>
        <w:t>公司</w:t>
      </w:r>
      <w:r w:rsidR="007D72B9">
        <w:rPr>
          <w:rFonts w:ascii="宋体" w:eastAsia="宋体" w:hAnsi="宋体" w:cs="Times New Roman" w:hint="eastAsia"/>
          <w:kern w:val="0"/>
          <w:sz w:val="24"/>
          <w:szCs w:val="24"/>
        </w:rPr>
        <w:t>从</w:t>
      </w:r>
      <w:r w:rsidR="00824500">
        <w:rPr>
          <w:rFonts w:ascii="宋体" w:eastAsia="宋体" w:hAnsi="宋体" w:cs="Times New Roman" w:hint="eastAsia"/>
          <w:kern w:val="0"/>
          <w:sz w:val="24"/>
          <w:szCs w:val="24"/>
        </w:rPr>
        <w:t>深圳江铜营销</w:t>
      </w:r>
      <w:r w:rsidR="007D72B9">
        <w:rPr>
          <w:rFonts w:ascii="宋体" w:eastAsia="宋体" w:hAnsi="宋体" w:cs="Times New Roman" w:hint="eastAsia"/>
          <w:kern w:val="0"/>
          <w:sz w:val="24"/>
          <w:szCs w:val="24"/>
        </w:rPr>
        <w:t>处提货。</w:t>
      </w:r>
    </w:p>
    <w:p w:rsidR="00D2675D" w:rsidRDefault="00DF7AD1" w:rsidP="00635ECD">
      <w:pPr>
        <w:widowControl/>
        <w:snapToGrid w:val="0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 w:rsidRPr="002D0ACF">
        <w:rPr>
          <w:rFonts w:ascii="宋体" w:eastAsia="宋体" w:hAnsi="宋体" w:cs="Times New Roman"/>
          <w:kern w:val="0"/>
          <w:sz w:val="24"/>
          <w:szCs w:val="24"/>
        </w:rPr>
        <w:t>自2011年1月至2015年3月</w:t>
      </w:r>
      <w:r w:rsidRPr="002D0ACF">
        <w:rPr>
          <w:rFonts w:ascii="宋体" w:eastAsia="宋体" w:hAnsi="宋体" w:cs="Times New Roman" w:hint="eastAsia"/>
          <w:kern w:val="0"/>
          <w:sz w:val="24"/>
          <w:szCs w:val="24"/>
        </w:rPr>
        <w:t>，</w:t>
      </w:r>
      <w:r w:rsidRPr="002D0ACF">
        <w:rPr>
          <w:rFonts w:ascii="宋体" w:eastAsia="宋体" w:hAnsi="宋体" w:cs="Times New Roman"/>
          <w:kern w:val="0"/>
          <w:sz w:val="24"/>
          <w:szCs w:val="24"/>
        </w:rPr>
        <w:t>原告</w:t>
      </w:r>
      <w:r w:rsidR="003A0391" w:rsidRPr="002D0ACF">
        <w:rPr>
          <w:rFonts w:ascii="宋体" w:eastAsia="宋体" w:hAnsi="宋体" w:cs="Times New Roman"/>
          <w:kern w:val="0"/>
          <w:sz w:val="24"/>
          <w:szCs w:val="24"/>
        </w:rPr>
        <w:t>共</w:t>
      </w:r>
      <w:r w:rsidRPr="002D0ACF">
        <w:rPr>
          <w:rFonts w:ascii="宋体" w:eastAsia="宋体" w:hAnsi="宋体" w:cs="Times New Roman"/>
          <w:kern w:val="0"/>
          <w:sz w:val="24"/>
          <w:szCs w:val="24"/>
        </w:rPr>
        <w:t>向</w:t>
      </w:r>
      <w:r w:rsidR="00824500">
        <w:rPr>
          <w:rFonts w:ascii="宋体" w:eastAsia="宋体" w:hAnsi="宋体" w:cs="Times New Roman"/>
          <w:kern w:val="0"/>
          <w:sz w:val="24"/>
          <w:szCs w:val="24"/>
        </w:rPr>
        <w:t>深圳江铜营销</w:t>
      </w:r>
      <w:r w:rsidR="00DB7A9A">
        <w:rPr>
          <w:rFonts w:ascii="宋体" w:eastAsia="宋体" w:hAnsi="宋体" w:cs="Times New Roman" w:hint="eastAsia"/>
          <w:kern w:val="0"/>
          <w:sz w:val="24"/>
          <w:szCs w:val="24"/>
        </w:rPr>
        <w:t>采购货物124</w:t>
      </w:r>
      <w:r w:rsidR="0096523F">
        <w:rPr>
          <w:rFonts w:ascii="宋体" w:eastAsia="宋体" w:hAnsi="宋体" w:cs="Times New Roman" w:hint="eastAsia"/>
          <w:kern w:val="0"/>
          <w:sz w:val="24"/>
          <w:szCs w:val="24"/>
        </w:rPr>
        <w:t>,</w:t>
      </w:r>
      <w:r w:rsidR="00DB7A9A">
        <w:rPr>
          <w:rFonts w:ascii="宋体" w:eastAsia="宋体" w:hAnsi="宋体" w:cs="Times New Roman" w:hint="eastAsia"/>
          <w:kern w:val="0"/>
          <w:sz w:val="24"/>
          <w:szCs w:val="24"/>
        </w:rPr>
        <w:t>848.54吨</w:t>
      </w:r>
      <w:r w:rsidR="00CF14ED" w:rsidRPr="002D0ACF">
        <w:rPr>
          <w:rFonts w:ascii="宋体" w:eastAsia="宋体" w:hAnsi="宋体" w:cs="Times New Roman" w:hint="eastAsia"/>
          <w:kern w:val="0"/>
          <w:sz w:val="24"/>
          <w:szCs w:val="24"/>
        </w:rPr>
        <w:t>，</w:t>
      </w:r>
      <w:r w:rsidR="000C6A56">
        <w:rPr>
          <w:rFonts w:ascii="宋体" w:eastAsia="宋体" w:hAnsi="宋体" w:cs="Times New Roman" w:hint="eastAsia"/>
          <w:kern w:val="0"/>
          <w:sz w:val="24"/>
          <w:szCs w:val="24"/>
        </w:rPr>
        <w:t>并</w:t>
      </w:r>
      <w:r w:rsidR="000C6A56" w:rsidRPr="000C6A56">
        <w:rPr>
          <w:rFonts w:ascii="宋体" w:eastAsia="宋体" w:hAnsi="宋体" w:cs="Times New Roman" w:hint="eastAsia"/>
          <w:kern w:val="0"/>
          <w:sz w:val="24"/>
          <w:szCs w:val="24"/>
        </w:rPr>
        <w:t>签发提货单</w:t>
      </w:r>
      <w:r w:rsidR="00B41C4B">
        <w:rPr>
          <w:rFonts w:ascii="宋体" w:eastAsia="宋体" w:hAnsi="宋体" w:cs="Times New Roman" w:hint="eastAsia"/>
          <w:kern w:val="0"/>
          <w:sz w:val="24"/>
          <w:szCs w:val="24"/>
        </w:rPr>
        <w:t>向</w:t>
      </w:r>
      <w:r w:rsidR="00824500">
        <w:rPr>
          <w:rFonts w:ascii="宋体" w:eastAsia="宋体" w:hAnsi="宋体" w:cs="Times New Roman" w:hint="eastAsia"/>
          <w:kern w:val="0"/>
          <w:sz w:val="24"/>
          <w:szCs w:val="24"/>
        </w:rPr>
        <w:t>深圳江铜营销</w:t>
      </w:r>
      <w:r w:rsidR="00B41C4B">
        <w:rPr>
          <w:rFonts w:ascii="宋体" w:eastAsia="宋体" w:hAnsi="宋体" w:cs="Times New Roman" w:hint="eastAsia"/>
          <w:kern w:val="0"/>
          <w:sz w:val="24"/>
          <w:szCs w:val="24"/>
        </w:rPr>
        <w:t>累计</w:t>
      </w:r>
      <w:r w:rsidR="00811A11">
        <w:rPr>
          <w:rFonts w:ascii="宋体" w:eastAsia="宋体" w:hAnsi="宋体" w:cs="Times New Roman"/>
          <w:kern w:val="0"/>
          <w:sz w:val="24"/>
          <w:szCs w:val="24"/>
        </w:rPr>
        <w:t>提货107</w:t>
      </w:r>
      <w:r w:rsidR="00811A11">
        <w:rPr>
          <w:rFonts w:ascii="宋体" w:eastAsia="宋体" w:hAnsi="宋体" w:cs="Times New Roman" w:hint="eastAsia"/>
          <w:kern w:val="0"/>
          <w:sz w:val="24"/>
          <w:szCs w:val="24"/>
        </w:rPr>
        <w:t>,</w:t>
      </w:r>
      <w:r w:rsidR="00811A11">
        <w:rPr>
          <w:rFonts w:ascii="宋体" w:eastAsia="宋体" w:hAnsi="宋体" w:cs="Times New Roman"/>
          <w:kern w:val="0"/>
          <w:sz w:val="24"/>
          <w:szCs w:val="24"/>
        </w:rPr>
        <w:t>742.35吨</w:t>
      </w:r>
      <w:r w:rsidR="002346B2">
        <w:rPr>
          <w:rFonts w:ascii="宋体" w:eastAsia="宋体" w:hAnsi="宋体" w:cs="Times New Roman" w:hint="eastAsia"/>
          <w:kern w:val="0"/>
          <w:sz w:val="24"/>
          <w:szCs w:val="24"/>
        </w:rPr>
        <w:t>。</w:t>
      </w:r>
      <w:r w:rsidR="00811A11">
        <w:rPr>
          <w:rFonts w:ascii="宋体" w:eastAsia="宋体" w:hAnsi="宋体" w:cs="Times New Roman"/>
          <w:kern w:val="0"/>
          <w:sz w:val="24"/>
          <w:szCs w:val="24"/>
        </w:rPr>
        <w:t>剩</w:t>
      </w:r>
      <w:r w:rsidR="00811A11">
        <w:rPr>
          <w:rFonts w:ascii="宋体" w:eastAsia="宋体" w:hAnsi="宋体" w:cs="Times New Roman" w:hint="eastAsia"/>
          <w:kern w:val="0"/>
          <w:sz w:val="24"/>
          <w:szCs w:val="24"/>
        </w:rPr>
        <w:t>余</w:t>
      </w:r>
      <w:r w:rsidR="00811A11">
        <w:rPr>
          <w:rFonts w:ascii="宋体" w:eastAsia="宋体" w:hAnsi="宋体" w:cs="Times New Roman"/>
          <w:kern w:val="0"/>
          <w:sz w:val="24"/>
          <w:szCs w:val="24"/>
        </w:rPr>
        <w:t>17</w:t>
      </w:r>
      <w:r w:rsidR="00811A11">
        <w:rPr>
          <w:rFonts w:ascii="宋体" w:eastAsia="宋体" w:hAnsi="宋体" w:cs="Times New Roman" w:hint="eastAsia"/>
          <w:kern w:val="0"/>
          <w:sz w:val="24"/>
          <w:szCs w:val="24"/>
        </w:rPr>
        <w:t>,</w:t>
      </w:r>
      <w:r w:rsidR="00811A11">
        <w:rPr>
          <w:rFonts w:ascii="宋体" w:eastAsia="宋体" w:hAnsi="宋体" w:cs="Times New Roman"/>
          <w:kern w:val="0"/>
          <w:sz w:val="24"/>
          <w:szCs w:val="24"/>
        </w:rPr>
        <w:t>106.19吨铜杆存于</w:t>
      </w:r>
      <w:r w:rsidR="00824500">
        <w:rPr>
          <w:rFonts w:ascii="宋体" w:eastAsia="宋体" w:hAnsi="宋体" w:cs="Times New Roman"/>
          <w:kern w:val="0"/>
          <w:sz w:val="24"/>
          <w:szCs w:val="24"/>
        </w:rPr>
        <w:t>深圳江铜营销</w:t>
      </w:r>
      <w:r w:rsidR="00811A11">
        <w:rPr>
          <w:rFonts w:ascii="宋体" w:eastAsia="宋体" w:hAnsi="宋体" w:cs="Times New Roman"/>
          <w:kern w:val="0"/>
          <w:sz w:val="24"/>
          <w:szCs w:val="24"/>
        </w:rPr>
        <w:t>处</w:t>
      </w:r>
      <w:r w:rsidR="002346B2">
        <w:rPr>
          <w:rFonts w:ascii="宋体" w:eastAsia="宋体" w:hAnsi="宋体" w:cs="Times New Roman" w:hint="eastAsia"/>
          <w:kern w:val="0"/>
          <w:sz w:val="24"/>
          <w:szCs w:val="24"/>
        </w:rPr>
        <w:t>，</w:t>
      </w:r>
      <w:r w:rsidR="002346B2">
        <w:rPr>
          <w:rFonts w:ascii="宋体" w:eastAsia="宋体" w:hAnsi="宋体" w:cs="Times New Roman"/>
          <w:kern w:val="0"/>
          <w:sz w:val="24"/>
          <w:szCs w:val="24"/>
        </w:rPr>
        <w:t>深圳江铜营销</w:t>
      </w:r>
      <w:r w:rsidR="002346B2">
        <w:rPr>
          <w:rFonts w:ascii="宋体" w:eastAsia="宋体" w:hAnsi="宋体" w:cs="Times New Roman" w:hint="eastAsia"/>
          <w:kern w:val="0"/>
          <w:sz w:val="24"/>
          <w:szCs w:val="24"/>
        </w:rPr>
        <w:t>在未收到原告发货指令的情况下，将该等铜杆</w:t>
      </w:r>
      <w:proofErr w:type="gramStart"/>
      <w:r w:rsidR="002346B2">
        <w:rPr>
          <w:rFonts w:ascii="宋体" w:eastAsia="宋体" w:hAnsi="宋体" w:cs="Times New Roman" w:hint="eastAsia"/>
          <w:kern w:val="0"/>
          <w:sz w:val="24"/>
          <w:szCs w:val="24"/>
        </w:rPr>
        <w:t>交付恒宝昌</w:t>
      </w:r>
      <w:proofErr w:type="gramEnd"/>
      <w:r w:rsidR="002346B2">
        <w:rPr>
          <w:rFonts w:ascii="宋体" w:eastAsia="宋体" w:hAnsi="宋体" w:cs="Times New Roman" w:hint="eastAsia"/>
          <w:kern w:val="0"/>
          <w:sz w:val="24"/>
          <w:szCs w:val="24"/>
        </w:rPr>
        <w:t>公司</w:t>
      </w:r>
      <w:r w:rsidR="00811A11">
        <w:rPr>
          <w:rFonts w:ascii="宋体" w:eastAsia="宋体" w:hAnsi="宋体" w:cs="Times New Roman"/>
          <w:kern w:val="0"/>
          <w:sz w:val="24"/>
          <w:szCs w:val="24"/>
        </w:rPr>
        <w:t>。</w:t>
      </w:r>
    </w:p>
    <w:p w:rsidR="003C4270" w:rsidRDefault="00AA00A7" w:rsidP="00635ECD">
      <w:pPr>
        <w:widowControl/>
        <w:snapToGrid w:val="0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原告认为</w:t>
      </w:r>
      <w:r w:rsidR="00D2675D">
        <w:rPr>
          <w:rFonts w:ascii="宋体" w:eastAsia="宋体" w:hAnsi="宋体" w:cs="Times New Roman" w:hint="eastAsia"/>
          <w:kern w:val="0"/>
          <w:sz w:val="24"/>
          <w:szCs w:val="24"/>
        </w:rPr>
        <w:t>，</w:t>
      </w:r>
      <w:r w:rsidR="00824500">
        <w:rPr>
          <w:rFonts w:ascii="宋体" w:eastAsia="宋体" w:hAnsi="宋体" w:cs="Times New Roman"/>
          <w:kern w:val="0"/>
          <w:sz w:val="24"/>
          <w:szCs w:val="24"/>
        </w:rPr>
        <w:t>深圳江铜营销</w:t>
      </w:r>
      <w:proofErr w:type="gramStart"/>
      <w:r w:rsidR="00811A11">
        <w:rPr>
          <w:rFonts w:ascii="宋体" w:eastAsia="宋体" w:hAnsi="宋体" w:cs="Times New Roman"/>
          <w:kern w:val="0"/>
          <w:sz w:val="24"/>
          <w:szCs w:val="24"/>
        </w:rPr>
        <w:t>未依据</w:t>
      </w:r>
      <w:proofErr w:type="gramEnd"/>
      <w:r w:rsidR="00811A11">
        <w:rPr>
          <w:rFonts w:ascii="宋体" w:eastAsia="宋体" w:hAnsi="宋体" w:cs="Times New Roman"/>
          <w:kern w:val="0"/>
          <w:sz w:val="24"/>
          <w:szCs w:val="24"/>
        </w:rPr>
        <w:t>原告的提货指令</w:t>
      </w:r>
      <w:r w:rsidR="00CF14ED">
        <w:rPr>
          <w:rFonts w:ascii="宋体" w:eastAsia="宋体" w:hAnsi="宋体" w:cs="Times New Roman" w:hint="eastAsia"/>
          <w:kern w:val="0"/>
          <w:sz w:val="24"/>
          <w:szCs w:val="24"/>
        </w:rPr>
        <w:t>，</w:t>
      </w:r>
      <w:proofErr w:type="gramStart"/>
      <w:r w:rsidR="00CF14ED">
        <w:rPr>
          <w:rFonts w:ascii="宋体" w:eastAsia="宋体" w:hAnsi="宋体" w:cs="Times New Roman" w:hint="eastAsia"/>
          <w:kern w:val="0"/>
          <w:sz w:val="24"/>
          <w:szCs w:val="24"/>
        </w:rPr>
        <w:t>向恒宝昌</w:t>
      </w:r>
      <w:proofErr w:type="gramEnd"/>
      <w:r w:rsidR="00CF14ED">
        <w:rPr>
          <w:rFonts w:ascii="宋体" w:eastAsia="宋体" w:hAnsi="宋体" w:cs="Times New Roman" w:hint="eastAsia"/>
          <w:kern w:val="0"/>
          <w:sz w:val="24"/>
          <w:szCs w:val="24"/>
        </w:rPr>
        <w:t>公司交付</w:t>
      </w:r>
      <w:r w:rsidR="00CF14ED">
        <w:rPr>
          <w:rFonts w:ascii="宋体" w:eastAsia="宋体" w:hAnsi="宋体" w:cs="Times New Roman"/>
          <w:kern w:val="0"/>
          <w:sz w:val="24"/>
          <w:szCs w:val="24"/>
        </w:rPr>
        <w:t>剩</w:t>
      </w:r>
      <w:r w:rsidR="00CF14ED">
        <w:rPr>
          <w:rFonts w:ascii="宋体" w:eastAsia="宋体" w:hAnsi="宋体" w:cs="Times New Roman" w:hint="eastAsia"/>
          <w:kern w:val="0"/>
          <w:sz w:val="24"/>
          <w:szCs w:val="24"/>
        </w:rPr>
        <w:t>余</w:t>
      </w:r>
      <w:r w:rsidR="00CF14ED">
        <w:rPr>
          <w:rFonts w:ascii="宋体" w:eastAsia="宋体" w:hAnsi="宋体" w:cs="Times New Roman"/>
          <w:kern w:val="0"/>
          <w:sz w:val="24"/>
          <w:szCs w:val="24"/>
        </w:rPr>
        <w:t>17</w:t>
      </w:r>
      <w:r w:rsidR="00CF14ED">
        <w:rPr>
          <w:rFonts w:ascii="宋体" w:eastAsia="宋体" w:hAnsi="宋体" w:cs="Times New Roman" w:hint="eastAsia"/>
          <w:kern w:val="0"/>
          <w:sz w:val="24"/>
          <w:szCs w:val="24"/>
        </w:rPr>
        <w:t>,</w:t>
      </w:r>
      <w:r w:rsidR="00CF14ED">
        <w:rPr>
          <w:rFonts w:ascii="宋体" w:eastAsia="宋体" w:hAnsi="宋体" w:cs="Times New Roman"/>
          <w:kern w:val="0"/>
          <w:sz w:val="24"/>
          <w:szCs w:val="24"/>
        </w:rPr>
        <w:t>106.19吨铜杆</w:t>
      </w:r>
      <w:r w:rsidR="00811A11">
        <w:rPr>
          <w:rFonts w:ascii="宋体" w:eastAsia="宋体" w:hAnsi="宋体" w:cs="Times New Roman" w:hint="eastAsia"/>
          <w:kern w:val="0"/>
          <w:sz w:val="24"/>
          <w:szCs w:val="24"/>
        </w:rPr>
        <w:t>，</w:t>
      </w:r>
      <w:r w:rsidR="00811A11">
        <w:rPr>
          <w:rFonts w:ascii="宋体" w:eastAsia="宋体" w:hAnsi="宋体" w:cs="Times New Roman"/>
          <w:kern w:val="0"/>
          <w:sz w:val="24"/>
          <w:szCs w:val="24"/>
        </w:rPr>
        <w:t>已构成违约，应当按照合同约定和法律规定承担相应的赔偿责任。</w:t>
      </w:r>
    </w:p>
    <w:p w:rsidR="0043339D" w:rsidRPr="00E64449" w:rsidRDefault="0095191B" w:rsidP="00635ECD">
      <w:pPr>
        <w:widowControl/>
        <w:snapToGrid w:val="0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2</w:t>
      </w:r>
      <w:r w:rsidR="00811A11" w:rsidRPr="00E64449">
        <w:rPr>
          <w:rFonts w:ascii="宋体" w:eastAsia="宋体" w:hAnsi="宋体" w:cs="Times New Roman" w:hint="eastAsia"/>
          <w:kern w:val="0"/>
          <w:sz w:val="24"/>
          <w:szCs w:val="24"/>
        </w:rPr>
        <w:t>、原告提出的诉讼请求</w:t>
      </w:r>
    </w:p>
    <w:p w:rsidR="0043339D" w:rsidRDefault="00811A11" w:rsidP="00635ECD">
      <w:pPr>
        <w:widowControl/>
        <w:snapToGrid w:val="0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（1）</w:t>
      </w:r>
      <w:r>
        <w:rPr>
          <w:rFonts w:ascii="宋体" w:eastAsia="宋体" w:hAnsi="宋体" w:cs="Times New Roman"/>
          <w:kern w:val="0"/>
          <w:sz w:val="24"/>
          <w:szCs w:val="24"/>
        </w:rPr>
        <w:t>判令</w:t>
      </w:r>
      <w:r w:rsidR="00824500">
        <w:rPr>
          <w:rFonts w:ascii="宋体" w:eastAsia="宋体" w:hAnsi="宋体" w:cs="Times New Roman"/>
          <w:kern w:val="0"/>
          <w:sz w:val="24"/>
          <w:szCs w:val="24"/>
        </w:rPr>
        <w:t>深圳江铜营销</w:t>
      </w:r>
      <w:r>
        <w:rPr>
          <w:rFonts w:ascii="宋体" w:eastAsia="宋体" w:hAnsi="宋体" w:cs="Times New Roman"/>
          <w:kern w:val="0"/>
          <w:sz w:val="24"/>
          <w:szCs w:val="24"/>
        </w:rPr>
        <w:t>赔偿原告灭失货物的损失人民币850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,</w:t>
      </w:r>
      <w:r>
        <w:rPr>
          <w:rFonts w:ascii="宋体" w:eastAsia="宋体" w:hAnsi="宋体" w:cs="Times New Roman"/>
          <w:kern w:val="0"/>
          <w:sz w:val="24"/>
          <w:szCs w:val="24"/>
        </w:rPr>
        <w:t>927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,</w:t>
      </w:r>
      <w:r>
        <w:rPr>
          <w:rFonts w:ascii="宋体" w:eastAsia="宋体" w:hAnsi="宋体" w:cs="Times New Roman"/>
          <w:kern w:val="0"/>
          <w:sz w:val="24"/>
          <w:szCs w:val="24"/>
        </w:rPr>
        <w:t>112元，并自2015年6月25日起按中国人民银行同期同档次贷款利率支付至</w:t>
      </w:r>
      <w:r w:rsidR="00824500">
        <w:rPr>
          <w:rFonts w:ascii="宋体" w:eastAsia="宋体" w:hAnsi="宋体" w:cs="Times New Roman"/>
          <w:kern w:val="0"/>
          <w:sz w:val="24"/>
          <w:szCs w:val="24"/>
        </w:rPr>
        <w:t>深圳江铜营销</w:t>
      </w:r>
      <w:r>
        <w:rPr>
          <w:rFonts w:ascii="宋体" w:eastAsia="宋体" w:hAnsi="宋体" w:cs="Times New Roman"/>
          <w:kern w:val="0"/>
          <w:sz w:val="24"/>
          <w:szCs w:val="24"/>
        </w:rPr>
        <w:t>实际履行完毕之日的利息(</w:t>
      </w:r>
      <w:proofErr w:type="gramStart"/>
      <w:r>
        <w:rPr>
          <w:rFonts w:ascii="宋体" w:eastAsia="宋体" w:hAnsi="宋体" w:cs="Times New Roman"/>
          <w:kern w:val="0"/>
          <w:sz w:val="24"/>
          <w:szCs w:val="24"/>
        </w:rPr>
        <w:t>暂计算</w:t>
      </w:r>
      <w:proofErr w:type="gramEnd"/>
      <w:r>
        <w:rPr>
          <w:rFonts w:ascii="宋体" w:eastAsia="宋体" w:hAnsi="宋体" w:cs="Times New Roman"/>
          <w:kern w:val="0"/>
          <w:sz w:val="24"/>
          <w:szCs w:val="24"/>
        </w:rPr>
        <w:t>至2019年</w:t>
      </w:r>
      <w:r w:rsidR="00EF3975">
        <w:rPr>
          <w:rFonts w:ascii="宋体" w:eastAsia="宋体" w:hAnsi="宋体" w:cs="Times New Roman" w:hint="eastAsia"/>
          <w:kern w:val="0"/>
          <w:sz w:val="24"/>
          <w:szCs w:val="24"/>
        </w:rPr>
        <w:t>5</w:t>
      </w:r>
      <w:r>
        <w:rPr>
          <w:rFonts w:ascii="宋体" w:eastAsia="宋体" w:hAnsi="宋体" w:cs="Times New Roman"/>
          <w:kern w:val="0"/>
          <w:sz w:val="24"/>
          <w:szCs w:val="24"/>
        </w:rPr>
        <w:t>月</w:t>
      </w:r>
      <w:r w:rsidR="00EF3975">
        <w:rPr>
          <w:rFonts w:ascii="宋体" w:eastAsia="宋体" w:hAnsi="宋体" w:cs="Times New Roman" w:hint="eastAsia"/>
          <w:kern w:val="0"/>
          <w:sz w:val="24"/>
          <w:szCs w:val="24"/>
        </w:rPr>
        <w:t>13</w:t>
      </w:r>
      <w:r>
        <w:rPr>
          <w:rFonts w:ascii="宋体" w:eastAsia="宋体" w:hAnsi="宋体" w:cs="Times New Roman"/>
          <w:kern w:val="0"/>
          <w:sz w:val="24"/>
          <w:szCs w:val="24"/>
        </w:rPr>
        <w:t>日，利息为人民币1</w:t>
      </w:r>
      <w:r w:rsidR="00EF3975">
        <w:rPr>
          <w:rFonts w:ascii="宋体" w:eastAsia="宋体" w:hAnsi="宋体" w:cs="Times New Roman" w:hint="eastAsia"/>
          <w:kern w:val="0"/>
          <w:sz w:val="24"/>
          <w:szCs w:val="24"/>
        </w:rPr>
        <w:t>60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,</w:t>
      </w:r>
      <w:r w:rsidR="00EF3975">
        <w:rPr>
          <w:rFonts w:ascii="宋体" w:eastAsia="宋体" w:hAnsi="宋体" w:cs="Times New Roman" w:hint="eastAsia"/>
          <w:kern w:val="0"/>
          <w:sz w:val="24"/>
          <w:szCs w:val="24"/>
        </w:rPr>
        <w:t>417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,</w:t>
      </w:r>
      <w:r w:rsidR="00EF3975">
        <w:rPr>
          <w:rFonts w:ascii="宋体" w:eastAsia="宋体" w:hAnsi="宋体" w:cs="Times New Roman" w:hint="eastAsia"/>
          <w:kern w:val="0"/>
          <w:sz w:val="24"/>
          <w:szCs w:val="24"/>
        </w:rPr>
        <w:t>488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.</w:t>
      </w:r>
      <w:r w:rsidR="00EF3975">
        <w:rPr>
          <w:rFonts w:ascii="宋体" w:eastAsia="宋体" w:hAnsi="宋体" w:cs="Times New Roman" w:hint="eastAsia"/>
          <w:kern w:val="0"/>
          <w:sz w:val="24"/>
          <w:szCs w:val="24"/>
        </w:rPr>
        <w:t>26</w:t>
      </w:r>
      <w:r>
        <w:rPr>
          <w:rFonts w:ascii="宋体" w:eastAsia="宋体" w:hAnsi="宋体" w:cs="Times New Roman"/>
          <w:kern w:val="0"/>
          <w:sz w:val="24"/>
          <w:szCs w:val="24"/>
        </w:rPr>
        <w:t>元</w:t>
      </w:r>
      <w:r w:rsidR="00DA2645">
        <w:rPr>
          <w:rFonts w:ascii="宋体" w:eastAsia="宋体" w:hAnsi="宋体" w:cs="Times New Roman" w:hint="eastAsia"/>
          <w:kern w:val="0"/>
          <w:sz w:val="24"/>
          <w:szCs w:val="24"/>
        </w:rPr>
        <w:t>)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；</w:t>
      </w:r>
    </w:p>
    <w:p w:rsidR="0043339D" w:rsidRDefault="00811A11" w:rsidP="00635ECD">
      <w:pPr>
        <w:widowControl/>
        <w:snapToGrid w:val="0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lastRenderedPageBreak/>
        <w:t>（2）</w:t>
      </w:r>
      <w:r>
        <w:rPr>
          <w:rFonts w:ascii="宋体" w:eastAsia="宋体" w:hAnsi="宋体" w:cs="Times New Roman"/>
          <w:kern w:val="0"/>
          <w:sz w:val="24"/>
          <w:szCs w:val="24"/>
        </w:rPr>
        <w:t>判令</w:t>
      </w:r>
      <w:r w:rsidR="00824500">
        <w:rPr>
          <w:rFonts w:ascii="宋体" w:eastAsia="宋体" w:hAnsi="宋体" w:cs="Times New Roman"/>
          <w:kern w:val="0"/>
          <w:sz w:val="24"/>
          <w:szCs w:val="24"/>
        </w:rPr>
        <w:t>深圳江铜营销</w:t>
      </w:r>
      <w:r>
        <w:rPr>
          <w:rFonts w:ascii="宋体" w:eastAsia="宋体" w:hAnsi="宋体" w:cs="Times New Roman"/>
          <w:kern w:val="0"/>
          <w:sz w:val="24"/>
          <w:szCs w:val="24"/>
        </w:rPr>
        <w:t>退还原告预付货款人民币65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,</w:t>
      </w:r>
      <w:r>
        <w:rPr>
          <w:rFonts w:ascii="宋体" w:eastAsia="宋体" w:hAnsi="宋体" w:cs="Times New Roman"/>
          <w:kern w:val="0"/>
          <w:sz w:val="24"/>
          <w:szCs w:val="24"/>
        </w:rPr>
        <w:t>913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,</w:t>
      </w:r>
      <w:r>
        <w:rPr>
          <w:rFonts w:ascii="宋体" w:eastAsia="宋体" w:hAnsi="宋体" w:cs="Times New Roman"/>
          <w:kern w:val="0"/>
          <w:sz w:val="24"/>
          <w:szCs w:val="24"/>
        </w:rPr>
        <w:t>929.71元</w:t>
      </w:r>
      <w:r w:rsidR="00FE704E">
        <w:rPr>
          <w:rFonts w:ascii="宋体" w:eastAsia="宋体" w:hAnsi="宋体" w:cs="Times New Roman" w:hint="eastAsia"/>
          <w:kern w:val="0"/>
          <w:sz w:val="24"/>
          <w:szCs w:val="24"/>
        </w:rPr>
        <w:t>，</w:t>
      </w:r>
      <w:r>
        <w:rPr>
          <w:rFonts w:ascii="宋体" w:eastAsia="宋体" w:hAnsi="宋体" w:cs="Times New Roman"/>
          <w:kern w:val="0"/>
          <w:sz w:val="24"/>
          <w:szCs w:val="24"/>
        </w:rPr>
        <w:t>并按中国人民银行同期同档次贷款利率支付自2016年1月1日起至实际退还之日的利息(暂计算至</w:t>
      </w:r>
      <w:r w:rsidR="00EF3975">
        <w:rPr>
          <w:rFonts w:ascii="宋体" w:eastAsia="宋体" w:hAnsi="宋体" w:cs="Times New Roman"/>
          <w:kern w:val="0"/>
          <w:sz w:val="24"/>
          <w:szCs w:val="24"/>
        </w:rPr>
        <w:t>2019年</w:t>
      </w:r>
      <w:r w:rsidR="00EF3975">
        <w:rPr>
          <w:rFonts w:ascii="宋体" w:eastAsia="宋体" w:hAnsi="宋体" w:cs="Times New Roman" w:hint="eastAsia"/>
          <w:kern w:val="0"/>
          <w:sz w:val="24"/>
          <w:szCs w:val="24"/>
        </w:rPr>
        <w:t>5</w:t>
      </w:r>
      <w:r w:rsidR="00EF3975">
        <w:rPr>
          <w:rFonts w:ascii="宋体" w:eastAsia="宋体" w:hAnsi="宋体" w:cs="Times New Roman"/>
          <w:kern w:val="0"/>
          <w:sz w:val="24"/>
          <w:szCs w:val="24"/>
        </w:rPr>
        <w:t>月</w:t>
      </w:r>
      <w:r w:rsidR="00EF3975">
        <w:rPr>
          <w:rFonts w:ascii="宋体" w:eastAsia="宋体" w:hAnsi="宋体" w:cs="Times New Roman" w:hint="eastAsia"/>
          <w:kern w:val="0"/>
          <w:sz w:val="24"/>
          <w:szCs w:val="24"/>
        </w:rPr>
        <w:t>13</w:t>
      </w:r>
      <w:r w:rsidR="00EF3975">
        <w:rPr>
          <w:rFonts w:ascii="宋体" w:eastAsia="宋体" w:hAnsi="宋体" w:cs="Times New Roman"/>
          <w:kern w:val="0"/>
          <w:sz w:val="24"/>
          <w:szCs w:val="24"/>
        </w:rPr>
        <w:t>日</w:t>
      </w:r>
      <w:r>
        <w:rPr>
          <w:rFonts w:ascii="宋体" w:eastAsia="宋体" w:hAnsi="宋体" w:cs="Times New Roman"/>
          <w:kern w:val="0"/>
          <w:sz w:val="24"/>
          <w:szCs w:val="24"/>
        </w:rPr>
        <w:t>，利息为人民币10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,</w:t>
      </w:r>
      <w:r w:rsidR="00EF3975">
        <w:rPr>
          <w:rFonts w:ascii="宋体" w:eastAsia="宋体" w:hAnsi="宋体" w:cs="Times New Roman" w:hint="eastAsia"/>
          <w:kern w:val="0"/>
          <w:sz w:val="24"/>
          <w:szCs w:val="24"/>
        </w:rPr>
        <w:t>653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,</w:t>
      </w:r>
      <w:r w:rsidR="00EF3975">
        <w:rPr>
          <w:rFonts w:ascii="宋体" w:eastAsia="宋体" w:hAnsi="宋体" w:cs="Times New Roman" w:hint="eastAsia"/>
          <w:kern w:val="0"/>
          <w:sz w:val="24"/>
          <w:szCs w:val="24"/>
        </w:rPr>
        <w:t>796</w:t>
      </w:r>
      <w:r>
        <w:rPr>
          <w:rFonts w:ascii="宋体" w:eastAsia="宋体" w:hAnsi="宋体" w:cs="Times New Roman"/>
          <w:kern w:val="0"/>
          <w:sz w:val="24"/>
          <w:szCs w:val="24"/>
        </w:rPr>
        <w:t>.</w:t>
      </w:r>
      <w:r w:rsidR="00EF3975">
        <w:rPr>
          <w:rFonts w:ascii="宋体" w:eastAsia="宋体" w:hAnsi="宋体" w:cs="Times New Roman" w:hint="eastAsia"/>
          <w:kern w:val="0"/>
          <w:sz w:val="24"/>
          <w:szCs w:val="24"/>
        </w:rPr>
        <w:t>63</w:t>
      </w:r>
      <w:r>
        <w:rPr>
          <w:rFonts w:ascii="宋体" w:eastAsia="宋体" w:hAnsi="宋体" w:cs="Times New Roman"/>
          <w:kern w:val="0"/>
          <w:sz w:val="24"/>
          <w:szCs w:val="24"/>
        </w:rPr>
        <w:t>元</w:t>
      </w:r>
      <w:r w:rsidR="00DA2645">
        <w:rPr>
          <w:rFonts w:ascii="宋体" w:eastAsia="宋体" w:hAnsi="宋体" w:cs="Times New Roman" w:hint="eastAsia"/>
          <w:kern w:val="0"/>
          <w:sz w:val="24"/>
          <w:szCs w:val="24"/>
        </w:rPr>
        <w:t>)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；</w:t>
      </w:r>
    </w:p>
    <w:p w:rsidR="0043339D" w:rsidRDefault="00811A11" w:rsidP="00635ECD">
      <w:pPr>
        <w:widowControl/>
        <w:snapToGrid w:val="0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（3）由</w:t>
      </w:r>
      <w:r w:rsidR="00824500">
        <w:rPr>
          <w:rFonts w:ascii="宋体" w:eastAsia="宋体" w:hAnsi="宋体" w:cs="Times New Roman"/>
          <w:kern w:val="0"/>
          <w:sz w:val="24"/>
          <w:szCs w:val="24"/>
        </w:rPr>
        <w:t>深圳江铜营销</w:t>
      </w:r>
      <w:r>
        <w:rPr>
          <w:rFonts w:ascii="宋体" w:eastAsia="宋体" w:hAnsi="宋体" w:cs="Times New Roman"/>
          <w:kern w:val="0"/>
          <w:sz w:val="24"/>
          <w:szCs w:val="24"/>
        </w:rPr>
        <w:t>承担本案诉讼费用。</w:t>
      </w:r>
    </w:p>
    <w:p w:rsidR="00DB0C01" w:rsidRPr="00E64449" w:rsidRDefault="00DB0C01" w:rsidP="00635ECD">
      <w:pPr>
        <w:widowControl/>
        <w:snapToGrid w:val="0"/>
        <w:spacing w:line="360" w:lineRule="auto"/>
        <w:ind w:firstLineChars="196" w:firstLine="472"/>
        <w:rPr>
          <w:rFonts w:ascii="宋体" w:eastAsia="宋体" w:hAnsi="宋体" w:cs="Times New Roman"/>
          <w:b/>
          <w:kern w:val="0"/>
          <w:sz w:val="24"/>
          <w:szCs w:val="24"/>
        </w:rPr>
      </w:pPr>
      <w:r w:rsidRPr="00E64449">
        <w:rPr>
          <w:rFonts w:ascii="宋体" w:eastAsia="宋体" w:hAnsi="宋体" w:cs="Times New Roman" w:hint="eastAsia"/>
          <w:b/>
          <w:kern w:val="0"/>
          <w:sz w:val="24"/>
          <w:szCs w:val="24"/>
        </w:rPr>
        <w:t>三、本公司对此诉讼事实情况说明</w:t>
      </w:r>
    </w:p>
    <w:p w:rsidR="00DB0C01" w:rsidRDefault="00DB0C01" w:rsidP="00635ECD">
      <w:pPr>
        <w:widowControl/>
        <w:snapToGrid w:val="0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本公司获悉，</w:t>
      </w:r>
      <w:r w:rsidR="00F90B00">
        <w:rPr>
          <w:rFonts w:ascii="宋体" w:eastAsia="宋体" w:hAnsi="宋体" w:cs="Times New Roman" w:hint="eastAsia"/>
          <w:kern w:val="0"/>
          <w:sz w:val="24"/>
          <w:szCs w:val="24"/>
        </w:rPr>
        <w:t>根据目前</w:t>
      </w:r>
      <w:r w:rsidR="00F52706">
        <w:rPr>
          <w:rFonts w:ascii="宋体" w:eastAsia="宋体" w:hAnsi="宋体" w:cs="Times New Roman" w:hint="eastAsia"/>
          <w:kern w:val="0"/>
          <w:sz w:val="24"/>
          <w:szCs w:val="24"/>
        </w:rPr>
        <w:t>深圳江铜营销掌握</w:t>
      </w:r>
      <w:r w:rsidR="00F90B00">
        <w:rPr>
          <w:rFonts w:ascii="宋体" w:eastAsia="宋体" w:hAnsi="宋体" w:cs="Times New Roman" w:hint="eastAsia"/>
          <w:kern w:val="0"/>
          <w:sz w:val="24"/>
          <w:szCs w:val="24"/>
        </w:rPr>
        <w:t>的证据材料，</w:t>
      </w:r>
      <w:r w:rsidR="00F52706">
        <w:rPr>
          <w:rFonts w:ascii="宋体" w:eastAsia="宋体" w:hAnsi="宋体" w:cs="Times New Roman" w:hint="eastAsia"/>
          <w:kern w:val="0"/>
          <w:sz w:val="24"/>
          <w:szCs w:val="24"/>
        </w:rPr>
        <w:t>深圳江铜营销</w:t>
      </w:r>
      <w:r w:rsidR="009A7DEA">
        <w:rPr>
          <w:rFonts w:ascii="宋体" w:eastAsia="宋体" w:hAnsi="宋体" w:cs="Times New Roman" w:hint="eastAsia"/>
          <w:kern w:val="0"/>
          <w:sz w:val="24"/>
          <w:szCs w:val="24"/>
        </w:rPr>
        <w:t>在本案</w:t>
      </w:r>
      <w:r w:rsidR="00F90B00">
        <w:rPr>
          <w:rFonts w:ascii="宋体" w:eastAsia="宋体" w:hAnsi="宋体" w:cs="Times New Roman" w:hint="eastAsia"/>
          <w:kern w:val="0"/>
          <w:sz w:val="24"/>
          <w:szCs w:val="24"/>
        </w:rPr>
        <w:t>所涉及与原告</w:t>
      </w:r>
      <w:r w:rsidR="009A7DEA">
        <w:rPr>
          <w:rFonts w:ascii="宋体" w:eastAsia="宋体" w:hAnsi="宋体" w:cs="Times New Roman" w:hint="eastAsia"/>
          <w:kern w:val="0"/>
          <w:sz w:val="24"/>
          <w:szCs w:val="24"/>
        </w:rPr>
        <w:t>的</w:t>
      </w:r>
      <w:r w:rsidR="00F90B00">
        <w:rPr>
          <w:rFonts w:ascii="宋体" w:eastAsia="宋体" w:hAnsi="宋体" w:cs="Times New Roman" w:hint="eastAsia"/>
          <w:kern w:val="0"/>
          <w:sz w:val="24"/>
          <w:szCs w:val="24"/>
        </w:rPr>
        <w:t>交易中，已经履行了全部交货义务</w:t>
      </w:r>
      <w:r w:rsidR="00F52706">
        <w:rPr>
          <w:rFonts w:ascii="宋体" w:eastAsia="宋体" w:hAnsi="宋体" w:cs="Times New Roman" w:hint="eastAsia"/>
          <w:kern w:val="0"/>
          <w:sz w:val="24"/>
          <w:szCs w:val="24"/>
        </w:rPr>
        <w:t>。原告在深圳江铜营销</w:t>
      </w:r>
      <w:r w:rsidR="00121772">
        <w:rPr>
          <w:rFonts w:ascii="宋体" w:eastAsia="宋体" w:hAnsi="宋体" w:cs="Times New Roman" w:hint="eastAsia"/>
          <w:kern w:val="0"/>
          <w:sz w:val="24"/>
          <w:szCs w:val="24"/>
        </w:rPr>
        <w:t>处已无剩余货物。</w:t>
      </w:r>
    </w:p>
    <w:p w:rsidR="00DB0C01" w:rsidRPr="009A32FC" w:rsidRDefault="005F5635" w:rsidP="00635ECD">
      <w:pPr>
        <w:widowControl/>
        <w:snapToGrid w:val="0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本公司</w:t>
      </w:r>
      <w:r w:rsidR="00EF3975">
        <w:rPr>
          <w:rFonts w:ascii="宋体" w:eastAsia="宋体" w:hAnsi="宋体" w:cs="Times New Roman" w:hint="eastAsia"/>
          <w:kern w:val="0"/>
          <w:sz w:val="24"/>
          <w:szCs w:val="24"/>
        </w:rPr>
        <w:t>同时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获悉，</w:t>
      </w:r>
      <w:proofErr w:type="gramStart"/>
      <w:r>
        <w:rPr>
          <w:rFonts w:ascii="宋体" w:eastAsia="宋体" w:hAnsi="宋体" w:cs="Times New Roman" w:hint="eastAsia"/>
          <w:kern w:val="0"/>
          <w:sz w:val="24"/>
          <w:szCs w:val="24"/>
        </w:rPr>
        <w:t>恒宝昌</w:t>
      </w:r>
      <w:proofErr w:type="gramEnd"/>
      <w:r>
        <w:rPr>
          <w:rFonts w:ascii="宋体" w:eastAsia="宋体" w:hAnsi="宋体" w:cs="Times New Roman" w:hint="eastAsia"/>
          <w:kern w:val="0"/>
          <w:sz w:val="24"/>
          <w:szCs w:val="24"/>
        </w:rPr>
        <w:t>公司的实际控制人在涉案交易中，涉嫌经济犯罪，已被相关司法机构调查。犯罪行为尚处于调查阶段</w:t>
      </w:r>
      <w:r w:rsidR="0058290F">
        <w:rPr>
          <w:rFonts w:ascii="宋体" w:eastAsia="宋体" w:hAnsi="宋体" w:cs="Times New Roman" w:hint="eastAsia"/>
          <w:kern w:val="0"/>
          <w:sz w:val="24"/>
          <w:szCs w:val="24"/>
        </w:rPr>
        <w:t>，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最终以司法机关查明及认定的事实为准。</w:t>
      </w:r>
    </w:p>
    <w:p w:rsidR="0043339D" w:rsidRPr="00E64449" w:rsidRDefault="00DB0C01">
      <w:pPr>
        <w:widowControl/>
        <w:snapToGrid w:val="0"/>
        <w:spacing w:line="360" w:lineRule="auto"/>
        <w:ind w:firstLine="555"/>
        <w:rPr>
          <w:rFonts w:ascii="宋体" w:eastAsia="宋体" w:hAnsi="宋体" w:cs="Times New Roman"/>
          <w:b/>
          <w:kern w:val="0"/>
          <w:sz w:val="24"/>
          <w:szCs w:val="24"/>
        </w:rPr>
      </w:pPr>
      <w:r w:rsidRPr="00E64449">
        <w:rPr>
          <w:rFonts w:ascii="宋体" w:eastAsia="宋体" w:hAnsi="宋体" w:cs="Times New Roman" w:hint="eastAsia"/>
          <w:b/>
          <w:kern w:val="0"/>
          <w:sz w:val="24"/>
          <w:szCs w:val="24"/>
        </w:rPr>
        <w:t>四</w:t>
      </w:r>
      <w:r w:rsidR="00811A11" w:rsidRPr="00E64449">
        <w:rPr>
          <w:rFonts w:ascii="宋体" w:eastAsia="宋体" w:hAnsi="宋体" w:cs="Times New Roman" w:hint="eastAsia"/>
          <w:b/>
          <w:kern w:val="0"/>
          <w:sz w:val="24"/>
          <w:szCs w:val="24"/>
        </w:rPr>
        <w:t>、本次诉讼对公司本期利润或期后利润等的影响及应对措施。</w:t>
      </w:r>
    </w:p>
    <w:p w:rsidR="00D40CAA" w:rsidRDefault="00811A11" w:rsidP="00635ECD">
      <w:pPr>
        <w:widowControl/>
        <w:snapToGrid w:val="0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/>
          <w:kern w:val="0"/>
          <w:sz w:val="24"/>
          <w:szCs w:val="24"/>
        </w:rPr>
        <w:t>因该诉讼事项尚未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开庭审理，诉讼结果尚存在不确定性，</w:t>
      </w:r>
      <w:r>
        <w:rPr>
          <w:rFonts w:ascii="宋体" w:eastAsia="宋体" w:hAnsi="宋体" w:cs="Times New Roman"/>
          <w:kern w:val="0"/>
          <w:sz w:val="24"/>
          <w:szCs w:val="24"/>
        </w:rPr>
        <w:t>目前暂无法判断对公司本期利润或期后利润的影响</w:t>
      </w:r>
      <w:r w:rsidR="005F5635">
        <w:rPr>
          <w:rFonts w:ascii="宋体" w:eastAsia="宋体" w:hAnsi="宋体" w:cs="Times New Roman" w:hint="eastAsia"/>
          <w:kern w:val="0"/>
          <w:sz w:val="24"/>
          <w:szCs w:val="24"/>
        </w:rPr>
        <w:t>。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深圳江铜营销已开展应诉，本公司也将积极、合法、合</w:t>
      </w:r>
      <w:proofErr w:type="gramStart"/>
      <w:r>
        <w:rPr>
          <w:rFonts w:ascii="宋体" w:eastAsia="宋体" w:hAnsi="宋体" w:cs="Times New Roman" w:hint="eastAsia"/>
          <w:kern w:val="0"/>
          <w:sz w:val="24"/>
          <w:szCs w:val="24"/>
        </w:rPr>
        <w:t>规</w:t>
      </w:r>
      <w:proofErr w:type="gramEnd"/>
      <w:r>
        <w:rPr>
          <w:rFonts w:ascii="宋体" w:eastAsia="宋体" w:hAnsi="宋体" w:cs="Times New Roman" w:hint="eastAsia"/>
          <w:kern w:val="0"/>
          <w:sz w:val="24"/>
          <w:szCs w:val="24"/>
        </w:rPr>
        <w:t>地主张和维护自身合法权益。</w:t>
      </w:r>
    </w:p>
    <w:p w:rsidR="00D40CAA" w:rsidRDefault="00513D15" w:rsidP="00635ECD">
      <w:pPr>
        <w:widowControl/>
        <w:snapToGrid w:val="0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/>
          <w:kern w:val="0"/>
          <w:sz w:val="24"/>
          <w:szCs w:val="24"/>
        </w:rPr>
        <w:t>公司将根据诉讼的进展情况及时履行信息披露义务。</w:t>
      </w:r>
    </w:p>
    <w:p w:rsidR="0043339D" w:rsidRPr="00E64449" w:rsidRDefault="00E64449" w:rsidP="00635ECD">
      <w:pPr>
        <w:widowControl/>
        <w:snapToGrid w:val="0"/>
        <w:spacing w:line="360" w:lineRule="auto"/>
        <w:ind w:firstLineChars="196" w:firstLine="472"/>
        <w:rPr>
          <w:rFonts w:ascii="宋体" w:eastAsia="宋体" w:hAnsi="宋体" w:cs="Times New Roman"/>
          <w:b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b/>
          <w:kern w:val="0"/>
          <w:sz w:val="24"/>
          <w:szCs w:val="24"/>
        </w:rPr>
        <w:t>五</w:t>
      </w:r>
      <w:r w:rsidR="00811A11" w:rsidRPr="00E64449">
        <w:rPr>
          <w:rFonts w:ascii="宋体" w:eastAsia="宋体" w:hAnsi="宋体" w:cs="Times New Roman" w:hint="eastAsia"/>
          <w:b/>
          <w:kern w:val="0"/>
          <w:sz w:val="24"/>
          <w:szCs w:val="24"/>
        </w:rPr>
        <w:t>、除本诉讼外,公司并无其他应披露而未披露的诉讼事项 。</w:t>
      </w:r>
    </w:p>
    <w:p w:rsidR="0043339D" w:rsidRPr="00E64449" w:rsidRDefault="00E64449" w:rsidP="00635ECD">
      <w:pPr>
        <w:widowControl/>
        <w:snapToGrid w:val="0"/>
        <w:spacing w:line="360" w:lineRule="auto"/>
        <w:ind w:firstLineChars="196" w:firstLine="472"/>
        <w:rPr>
          <w:rFonts w:ascii="宋体" w:eastAsia="宋体" w:hAnsi="宋体" w:cs="Times New Roman"/>
          <w:b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b/>
          <w:kern w:val="0"/>
          <w:sz w:val="24"/>
          <w:szCs w:val="24"/>
        </w:rPr>
        <w:t>六</w:t>
      </w:r>
      <w:r w:rsidR="00811A11" w:rsidRPr="00E64449">
        <w:rPr>
          <w:rFonts w:ascii="宋体" w:eastAsia="宋体" w:hAnsi="宋体" w:cs="Times New Roman" w:hint="eastAsia"/>
          <w:b/>
          <w:kern w:val="0"/>
          <w:sz w:val="24"/>
          <w:szCs w:val="24"/>
        </w:rPr>
        <w:t xml:space="preserve">、备查文件目录 </w:t>
      </w:r>
    </w:p>
    <w:p w:rsidR="00EF3975" w:rsidRDefault="00811A11" w:rsidP="00EF3975">
      <w:pPr>
        <w:widowControl/>
        <w:snapToGrid w:val="0"/>
        <w:spacing w:line="360" w:lineRule="auto"/>
        <w:ind w:firstLineChars="250" w:firstLine="60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(</w:t>
      </w:r>
      <w:proofErr w:type="gramStart"/>
      <w:r>
        <w:rPr>
          <w:rFonts w:ascii="宋体" w:eastAsia="宋体" w:hAnsi="宋体" w:cs="Times New Roman" w:hint="eastAsia"/>
          <w:kern w:val="0"/>
          <w:sz w:val="24"/>
          <w:szCs w:val="24"/>
        </w:rPr>
        <w:t>一</w:t>
      </w:r>
      <w:proofErr w:type="gramEnd"/>
      <w:r>
        <w:rPr>
          <w:rFonts w:ascii="宋体" w:eastAsia="宋体" w:hAnsi="宋体" w:cs="Times New Roman" w:hint="eastAsia"/>
          <w:kern w:val="0"/>
          <w:sz w:val="24"/>
          <w:szCs w:val="24"/>
        </w:rPr>
        <w:t>)</w:t>
      </w:r>
      <w:r w:rsidR="00EF3975" w:rsidRPr="00EF3975">
        <w:rPr>
          <w:rFonts w:ascii="宋体" w:eastAsia="宋体" w:hAnsi="宋体" w:cs="Times New Roman"/>
          <w:kern w:val="0"/>
          <w:sz w:val="24"/>
          <w:szCs w:val="24"/>
        </w:rPr>
        <w:t xml:space="preserve"> </w:t>
      </w:r>
      <w:r w:rsidR="00EF3975">
        <w:rPr>
          <w:rFonts w:ascii="宋体" w:eastAsia="宋体" w:hAnsi="宋体" w:cs="Times New Roman"/>
          <w:kern w:val="0"/>
          <w:sz w:val="24"/>
          <w:szCs w:val="24"/>
        </w:rPr>
        <w:t>《</w:t>
      </w:r>
      <w:r w:rsidR="00EF3975">
        <w:rPr>
          <w:rFonts w:ascii="宋体" w:eastAsia="宋体" w:hAnsi="宋体" w:cs="Times New Roman" w:hint="eastAsia"/>
          <w:kern w:val="0"/>
          <w:sz w:val="24"/>
          <w:szCs w:val="24"/>
        </w:rPr>
        <w:t>安徽省高级人民法院民事裁定书</w:t>
      </w:r>
      <w:r w:rsidR="00EF3975">
        <w:rPr>
          <w:rFonts w:ascii="宋体" w:eastAsia="宋体" w:hAnsi="宋体" w:cs="Times New Roman"/>
          <w:kern w:val="0"/>
          <w:sz w:val="24"/>
          <w:szCs w:val="24"/>
        </w:rPr>
        <w:t>》</w:t>
      </w:r>
    </w:p>
    <w:p w:rsidR="00EF3975" w:rsidRDefault="00811A11" w:rsidP="00EF3975">
      <w:pPr>
        <w:widowControl/>
        <w:snapToGrid w:val="0"/>
        <w:spacing w:line="360" w:lineRule="auto"/>
        <w:ind w:firstLineChars="250" w:firstLine="60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(二)</w:t>
      </w:r>
      <w:r w:rsidR="00EF3975" w:rsidRPr="00EF3975">
        <w:rPr>
          <w:rFonts w:ascii="宋体" w:eastAsia="宋体" w:hAnsi="宋体" w:cs="Times New Roman" w:hint="eastAsia"/>
          <w:kern w:val="0"/>
          <w:sz w:val="24"/>
          <w:szCs w:val="24"/>
        </w:rPr>
        <w:t xml:space="preserve"> </w:t>
      </w:r>
      <w:r w:rsidR="00EF3975">
        <w:rPr>
          <w:rFonts w:ascii="宋体" w:eastAsia="宋体" w:hAnsi="宋体" w:cs="Times New Roman" w:hint="eastAsia"/>
          <w:kern w:val="0"/>
          <w:sz w:val="24"/>
          <w:szCs w:val="24"/>
        </w:rPr>
        <w:t>《民事起诉状》</w:t>
      </w:r>
    </w:p>
    <w:p w:rsidR="00EF3975" w:rsidRDefault="00EF3975" w:rsidP="00EF3975">
      <w:pPr>
        <w:widowControl/>
        <w:snapToGrid w:val="0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（三）《安徽省芜湖市中级人民法院应诉通知书》</w:t>
      </w:r>
    </w:p>
    <w:p w:rsidR="00E64449" w:rsidRDefault="00EF3975" w:rsidP="00EF3975">
      <w:pPr>
        <w:widowControl/>
        <w:snapToGrid w:val="0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（四）《安徽省芜湖市中级人民法院举证通知书》</w:t>
      </w:r>
    </w:p>
    <w:p w:rsidR="00EF3975" w:rsidRDefault="00EF3975" w:rsidP="00EF3975">
      <w:pPr>
        <w:widowControl/>
        <w:snapToGrid w:val="0"/>
        <w:spacing w:line="360" w:lineRule="auto"/>
        <w:ind w:firstLineChars="200" w:firstLine="480"/>
        <w:rPr>
          <w:rFonts w:ascii="宋体" w:eastAsia="宋体" w:hAnsi="宋体" w:cs="Times New Roman"/>
          <w:kern w:val="0"/>
          <w:sz w:val="24"/>
          <w:szCs w:val="24"/>
        </w:rPr>
      </w:pPr>
    </w:p>
    <w:p w:rsidR="0043339D" w:rsidRDefault="00811A11" w:rsidP="00E64449">
      <w:pPr>
        <w:widowControl/>
        <w:snapToGrid w:val="0"/>
        <w:spacing w:line="360" w:lineRule="auto"/>
        <w:ind w:firstLine="555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/>
          <w:kern w:val="0"/>
          <w:sz w:val="24"/>
          <w:szCs w:val="24"/>
        </w:rPr>
        <w:t>特此公告</w:t>
      </w:r>
      <w:r w:rsidR="00EF3975">
        <w:rPr>
          <w:rFonts w:ascii="宋体" w:eastAsia="宋体" w:hAnsi="宋体" w:cs="Times New Roman" w:hint="eastAsia"/>
          <w:kern w:val="0"/>
          <w:sz w:val="24"/>
          <w:szCs w:val="24"/>
        </w:rPr>
        <w:t>。</w:t>
      </w:r>
      <w:r w:rsidRPr="00E64449">
        <w:rPr>
          <w:rFonts w:ascii="宋体" w:eastAsia="宋体" w:hAnsi="宋体" w:cs="Times New Roman" w:hint="eastAsia"/>
          <w:kern w:val="0"/>
          <w:sz w:val="24"/>
          <w:szCs w:val="24"/>
        </w:rPr>
        <w:t xml:space="preserve">　</w:t>
      </w:r>
    </w:p>
    <w:p w:rsidR="00635ECD" w:rsidRDefault="00635ECD" w:rsidP="00E64449">
      <w:pPr>
        <w:widowControl/>
        <w:snapToGrid w:val="0"/>
        <w:spacing w:line="360" w:lineRule="auto"/>
        <w:ind w:firstLine="555"/>
        <w:rPr>
          <w:rFonts w:ascii="宋体" w:eastAsia="宋体" w:hAnsi="宋体" w:cs="Times New Roman"/>
          <w:kern w:val="0"/>
          <w:sz w:val="24"/>
          <w:szCs w:val="24"/>
        </w:rPr>
      </w:pPr>
    </w:p>
    <w:p w:rsidR="00635ECD" w:rsidRPr="00E64449" w:rsidRDefault="00635ECD" w:rsidP="00E64449">
      <w:pPr>
        <w:widowControl/>
        <w:snapToGrid w:val="0"/>
        <w:spacing w:line="360" w:lineRule="auto"/>
        <w:ind w:firstLine="555"/>
        <w:rPr>
          <w:rFonts w:ascii="宋体" w:eastAsia="宋体" w:hAnsi="宋体" w:cs="Times New Roman"/>
          <w:kern w:val="0"/>
          <w:sz w:val="24"/>
          <w:szCs w:val="24"/>
        </w:rPr>
      </w:pPr>
    </w:p>
    <w:p w:rsidR="0043339D" w:rsidRDefault="0043339D" w:rsidP="00E64449">
      <w:pPr>
        <w:widowControl/>
        <w:snapToGrid w:val="0"/>
        <w:spacing w:line="360" w:lineRule="auto"/>
        <w:ind w:firstLine="555"/>
        <w:jc w:val="right"/>
        <w:rPr>
          <w:rFonts w:ascii="宋体" w:eastAsia="宋体" w:hAnsi="宋体" w:cs="Times New Roman"/>
          <w:kern w:val="0"/>
          <w:sz w:val="24"/>
          <w:szCs w:val="24"/>
        </w:rPr>
      </w:pPr>
    </w:p>
    <w:p w:rsidR="00000000" w:rsidRDefault="00811A11">
      <w:pPr>
        <w:widowControl/>
        <w:snapToGrid w:val="0"/>
        <w:spacing w:line="360" w:lineRule="auto"/>
        <w:ind w:right="240" w:firstLine="555"/>
        <w:jc w:val="right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/>
          <w:kern w:val="0"/>
          <w:sz w:val="24"/>
          <w:szCs w:val="24"/>
        </w:rPr>
        <w:t>江西铜业股份有限公司</w:t>
      </w:r>
    </w:p>
    <w:p w:rsidR="00000000" w:rsidRDefault="00811A11">
      <w:pPr>
        <w:widowControl/>
        <w:snapToGrid w:val="0"/>
        <w:spacing w:line="360" w:lineRule="auto"/>
        <w:ind w:right="960" w:firstLine="555"/>
        <w:jc w:val="right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/>
          <w:kern w:val="0"/>
          <w:sz w:val="24"/>
          <w:szCs w:val="24"/>
        </w:rPr>
        <w:t>董事会</w:t>
      </w:r>
    </w:p>
    <w:p w:rsidR="006C0722" w:rsidRDefault="00811A11">
      <w:pPr>
        <w:widowControl/>
        <w:snapToGrid w:val="0"/>
        <w:spacing w:line="360" w:lineRule="auto"/>
        <w:ind w:right="480" w:firstLine="555"/>
        <w:jc w:val="right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/>
          <w:kern w:val="0"/>
          <w:sz w:val="24"/>
          <w:szCs w:val="24"/>
        </w:rPr>
        <w:t>2019年</w:t>
      </w:r>
      <w:r w:rsidR="00EF3975">
        <w:rPr>
          <w:rFonts w:ascii="宋体" w:eastAsia="宋体" w:hAnsi="宋体" w:cs="Times New Roman" w:hint="eastAsia"/>
          <w:kern w:val="0"/>
          <w:sz w:val="24"/>
          <w:szCs w:val="24"/>
        </w:rPr>
        <w:t>6</w:t>
      </w:r>
      <w:r>
        <w:rPr>
          <w:rFonts w:ascii="宋体" w:eastAsia="宋体" w:hAnsi="宋体" w:cs="Times New Roman"/>
          <w:kern w:val="0"/>
          <w:sz w:val="24"/>
          <w:szCs w:val="24"/>
        </w:rPr>
        <w:t>月</w:t>
      </w:r>
      <w:r w:rsidR="00EF3975">
        <w:rPr>
          <w:rFonts w:ascii="宋体" w:eastAsia="宋体" w:hAnsi="宋体" w:cs="Times New Roman" w:hint="eastAsia"/>
          <w:kern w:val="0"/>
          <w:sz w:val="24"/>
          <w:szCs w:val="24"/>
        </w:rPr>
        <w:t>13</w:t>
      </w:r>
      <w:r>
        <w:rPr>
          <w:rFonts w:ascii="宋体" w:eastAsia="宋体" w:hAnsi="宋体" w:cs="Times New Roman"/>
          <w:kern w:val="0"/>
          <w:sz w:val="24"/>
          <w:szCs w:val="24"/>
        </w:rPr>
        <w:t>日</w:t>
      </w:r>
    </w:p>
    <w:sectPr w:rsidR="006C0722" w:rsidSect="0043339D">
      <w:footerReference w:type="default" r:id="rId10"/>
      <w:pgSz w:w="11906" w:h="16838"/>
      <w:pgMar w:top="1440" w:right="1474" w:bottom="1418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722" w:rsidRDefault="006C0722" w:rsidP="0043339D">
      <w:r>
        <w:separator/>
      </w:r>
    </w:p>
  </w:endnote>
  <w:endnote w:type="continuationSeparator" w:id="0">
    <w:p w:rsidR="006C0722" w:rsidRDefault="006C0722" w:rsidP="004333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54360"/>
    </w:sdtPr>
    <w:sdtContent>
      <w:p w:rsidR="0043339D" w:rsidRDefault="009E607A">
        <w:pPr>
          <w:pStyle w:val="a8"/>
          <w:jc w:val="center"/>
        </w:pPr>
        <w:r w:rsidRPr="009E607A">
          <w:fldChar w:fldCharType="begin"/>
        </w:r>
        <w:r w:rsidR="00811A11">
          <w:instrText xml:space="preserve"> PAGE   \* MERGEFORMAT </w:instrText>
        </w:r>
        <w:r w:rsidRPr="009E607A">
          <w:fldChar w:fldCharType="separate"/>
        </w:r>
        <w:r w:rsidR="00B742EE" w:rsidRPr="00B742EE">
          <w:rPr>
            <w:noProof/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:rsidR="0043339D" w:rsidRDefault="0043339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722" w:rsidRDefault="006C0722" w:rsidP="0043339D">
      <w:r>
        <w:separator/>
      </w:r>
    </w:p>
  </w:footnote>
  <w:footnote w:type="continuationSeparator" w:id="0">
    <w:p w:rsidR="006C0722" w:rsidRDefault="006C0722" w:rsidP="004333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75CFB"/>
    <w:multiLevelType w:val="hybridMultilevel"/>
    <w:tmpl w:val="A29496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40D7"/>
    <w:rsid w:val="000011E9"/>
    <w:rsid w:val="00002861"/>
    <w:rsid w:val="0000547E"/>
    <w:rsid w:val="00007206"/>
    <w:rsid w:val="00013774"/>
    <w:rsid w:val="0001540C"/>
    <w:rsid w:val="00015A8D"/>
    <w:rsid w:val="00016ED6"/>
    <w:rsid w:val="00020AA3"/>
    <w:rsid w:val="000211EA"/>
    <w:rsid w:val="000221B1"/>
    <w:rsid w:val="0004300C"/>
    <w:rsid w:val="00055D7A"/>
    <w:rsid w:val="000572AD"/>
    <w:rsid w:val="00063256"/>
    <w:rsid w:val="00063A5D"/>
    <w:rsid w:val="00065070"/>
    <w:rsid w:val="000727CE"/>
    <w:rsid w:val="000740EA"/>
    <w:rsid w:val="00086524"/>
    <w:rsid w:val="0009005B"/>
    <w:rsid w:val="000908F7"/>
    <w:rsid w:val="00092456"/>
    <w:rsid w:val="00097B69"/>
    <w:rsid w:val="000A1766"/>
    <w:rsid w:val="000B1FC8"/>
    <w:rsid w:val="000B207C"/>
    <w:rsid w:val="000B3056"/>
    <w:rsid w:val="000B4449"/>
    <w:rsid w:val="000C3A47"/>
    <w:rsid w:val="000C3B2B"/>
    <w:rsid w:val="000C6A56"/>
    <w:rsid w:val="000D04B2"/>
    <w:rsid w:val="000D05FA"/>
    <w:rsid w:val="000D239B"/>
    <w:rsid w:val="000D245F"/>
    <w:rsid w:val="000E04E9"/>
    <w:rsid w:val="000E123E"/>
    <w:rsid w:val="000F6F86"/>
    <w:rsid w:val="00103BB7"/>
    <w:rsid w:val="00105CEB"/>
    <w:rsid w:val="00107053"/>
    <w:rsid w:val="00111969"/>
    <w:rsid w:val="001169B3"/>
    <w:rsid w:val="00121772"/>
    <w:rsid w:val="00127BFB"/>
    <w:rsid w:val="00130BC2"/>
    <w:rsid w:val="00131162"/>
    <w:rsid w:val="001312C1"/>
    <w:rsid w:val="001329E5"/>
    <w:rsid w:val="0013335F"/>
    <w:rsid w:val="00133CB1"/>
    <w:rsid w:val="001439E0"/>
    <w:rsid w:val="0014434A"/>
    <w:rsid w:val="00146D59"/>
    <w:rsid w:val="00153059"/>
    <w:rsid w:val="00155D10"/>
    <w:rsid w:val="001578DC"/>
    <w:rsid w:val="00161A2F"/>
    <w:rsid w:val="00181869"/>
    <w:rsid w:val="0019229C"/>
    <w:rsid w:val="00194353"/>
    <w:rsid w:val="0019682B"/>
    <w:rsid w:val="001969DC"/>
    <w:rsid w:val="001A149D"/>
    <w:rsid w:val="001A4F37"/>
    <w:rsid w:val="001A5DC1"/>
    <w:rsid w:val="001B1793"/>
    <w:rsid w:val="001C5AB7"/>
    <w:rsid w:val="001D1AB3"/>
    <w:rsid w:val="001E2C85"/>
    <w:rsid w:val="001E2DDC"/>
    <w:rsid w:val="001F3909"/>
    <w:rsid w:val="001F54FA"/>
    <w:rsid w:val="002006EC"/>
    <w:rsid w:val="00203A13"/>
    <w:rsid w:val="00207ACC"/>
    <w:rsid w:val="00213F90"/>
    <w:rsid w:val="0022110B"/>
    <w:rsid w:val="002219BA"/>
    <w:rsid w:val="00225406"/>
    <w:rsid w:val="002314F1"/>
    <w:rsid w:val="0023384C"/>
    <w:rsid w:val="002346B2"/>
    <w:rsid w:val="002347B0"/>
    <w:rsid w:val="0023753E"/>
    <w:rsid w:val="00243FEE"/>
    <w:rsid w:val="00244B18"/>
    <w:rsid w:val="00251F62"/>
    <w:rsid w:val="002525CB"/>
    <w:rsid w:val="00261A67"/>
    <w:rsid w:val="002632E4"/>
    <w:rsid w:val="002654CA"/>
    <w:rsid w:val="0026751B"/>
    <w:rsid w:val="0027003D"/>
    <w:rsid w:val="00285DD5"/>
    <w:rsid w:val="00291C6F"/>
    <w:rsid w:val="00297466"/>
    <w:rsid w:val="00297A02"/>
    <w:rsid w:val="002A51B6"/>
    <w:rsid w:val="002A79E9"/>
    <w:rsid w:val="002B1493"/>
    <w:rsid w:val="002B2579"/>
    <w:rsid w:val="002B27CE"/>
    <w:rsid w:val="002C0351"/>
    <w:rsid w:val="002C70A5"/>
    <w:rsid w:val="002C7F2F"/>
    <w:rsid w:val="002D040A"/>
    <w:rsid w:val="002D0ACF"/>
    <w:rsid w:val="002D3724"/>
    <w:rsid w:val="002D3EC8"/>
    <w:rsid w:val="002E026E"/>
    <w:rsid w:val="002E108B"/>
    <w:rsid w:val="002E3532"/>
    <w:rsid w:val="002E3606"/>
    <w:rsid w:val="002F459E"/>
    <w:rsid w:val="002F5780"/>
    <w:rsid w:val="002F6786"/>
    <w:rsid w:val="002F7913"/>
    <w:rsid w:val="00302BF2"/>
    <w:rsid w:val="003078AB"/>
    <w:rsid w:val="00307C2B"/>
    <w:rsid w:val="00311FD0"/>
    <w:rsid w:val="0031239A"/>
    <w:rsid w:val="003143C8"/>
    <w:rsid w:val="00314D76"/>
    <w:rsid w:val="003177C3"/>
    <w:rsid w:val="00322C9E"/>
    <w:rsid w:val="0032544E"/>
    <w:rsid w:val="00327C50"/>
    <w:rsid w:val="00330082"/>
    <w:rsid w:val="003339BF"/>
    <w:rsid w:val="003407E8"/>
    <w:rsid w:val="003449FA"/>
    <w:rsid w:val="0035474C"/>
    <w:rsid w:val="00356102"/>
    <w:rsid w:val="00361657"/>
    <w:rsid w:val="0037060A"/>
    <w:rsid w:val="00370AB3"/>
    <w:rsid w:val="0037300C"/>
    <w:rsid w:val="00374074"/>
    <w:rsid w:val="0037504E"/>
    <w:rsid w:val="003752F8"/>
    <w:rsid w:val="0037609B"/>
    <w:rsid w:val="0038128E"/>
    <w:rsid w:val="0038307B"/>
    <w:rsid w:val="00384846"/>
    <w:rsid w:val="0038489F"/>
    <w:rsid w:val="00386763"/>
    <w:rsid w:val="00386DBE"/>
    <w:rsid w:val="00392789"/>
    <w:rsid w:val="003A0391"/>
    <w:rsid w:val="003A08E6"/>
    <w:rsid w:val="003A40D7"/>
    <w:rsid w:val="003A7B59"/>
    <w:rsid w:val="003B42D9"/>
    <w:rsid w:val="003C34E0"/>
    <w:rsid w:val="003C4270"/>
    <w:rsid w:val="003D2FC5"/>
    <w:rsid w:val="003D5C0C"/>
    <w:rsid w:val="003D6977"/>
    <w:rsid w:val="003E2623"/>
    <w:rsid w:val="003E2BFA"/>
    <w:rsid w:val="003E69C8"/>
    <w:rsid w:val="003E7DDE"/>
    <w:rsid w:val="0040037E"/>
    <w:rsid w:val="00400CF4"/>
    <w:rsid w:val="00401D24"/>
    <w:rsid w:val="00417D76"/>
    <w:rsid w:val="00424637"/>
    <w:rsid w:val="00425081"/>
    <w:rsid w:val="00425C12"/>
    <w:rsid w:val="0043169E"/>
    <w:rsid w:val="0043339D"/>
    <w:rsid w:val="004356FF"/>
    <w:rsid w:val="004372F6"/>
    <w:rsid w:val="00440179"/>
    <w:rsid w:val="00443E52"/>
    <w:rsid w:val="00454DE2"/>
    <w:rsid w:val="004574D5"/>
    <w:rsid w:val="00464174"/>
    <w:rsid w:val="00473218"/>
    <w:rsid w:val="00477E19"/>
    <w:rsid w:val="004832D0"/>
    <w:rsid w:val="00486666"/>
    <w:rsid w:val="0048783E"/>
    <w:rsid w:val="004942CE"/>
    <w:rsid w:val="0049509C"/>
    <w:rsid w:val="004A06FF"/>
    <w:rsid w:val="004A233B"/>
    <w:rsid w:val="004A4BA9"/>
    <w:rsid w:val="004A7DDC"/>
    <w:rsid w:val="004B3712"/>
    <w:rsid w:val="004D2F32"/>
    <w:rsid w:val="004D7CB0"/>
    <w:rsid w:val="004E6026"/>
    <w:rsid w:val="004E7A7C"/>
    <w:rsid w:val="004F6320"/>
    <w:rsid w:val="00504A27"/>
    <w:rsid w:val="00505218"/>
    <w:rsid w:val="00507CDB"/>
    <w:rsid w:val="00511DCC"/>
    <w:rsid w:val="00513D15"/>
    <w:rsid w:val="00514346"/>
    <w:rsid w:val="00521B10"/>
    <w:rsid w:val="005272AD"/>
    <w:rsid w:val="00527564"/>
    <w:rsid w:val="0053395A"/>
    <w:rsid w:val="00535840"/>
    <w:rsid w:val="00536FA7"/>
    <w:rsid w:val="00537F05"/>
    <w:rsid w:val="00544DD0"/>
    <w:rsid w:val="00546B95"/>
    <w:rsid w:val="00557085"/>
    <w:rsid w:val="00563BE0"/>
    <w:rsid w:val="0056521B"/>
    <w:rsid w:val="0058290F"/>
    <w:rsid w:val="00582A7E"/>
    <w:rsid w:val="005842A3"/>
    <w:rsid w:val="005A3DE7"/>
    <w:rsid w:val="005A70DF"/>
    <w:rsid w:val="005B5F9B"/>
    <w:rsid w:val="005C0701"/>
    <w:rsid w:val="005C490C"/>
    <w:rsid w:val="005C4FB4"/>
    <w:rsid w:val="005C5D1A"/>
    <w:rsid w:val="005C71F4"/>
    <w:rsid w:val="005C7A5F"/>
    <w:rsid w:val="005D2575"/>
    <w:rsid w:val="005D731A"/>
    <w:rsid w:val="005E093A"/>
    <w:rsid w:val="005E29E6"/>
    <w:rsid w:val="005F24EA"/>
    <w:rsid w:val="005F4B83"/>
    <w:rsid w:val="005F5635"/>
    <w:rsid w:val="005F5BE2"/>
    <w:rsid w:val="006054B0"/>
    <w:rsid w:val="0061080B"/>
    <w:rsid w:val="00632EFC"/>
    <w:rsid w:val="00635ECD"/>
    <w:rsid w:val="00640292"/>
    <w:rsid w:val="006417E8"/>
    <w:rsid w:val="006512F3"/>
    <w:rsid w:val="00653E2F"/>
    <w:rsid w:val="00660F61"/>
    <w:rsid w:val="0066424F"/>
    <w:rsid w:val="00667850"/>
    <w:rsid w:val="00672F0B"/>
    <w:rsid w:val="006746B5"/>
    <w:rsid w:val="00677757"/>
    <w:rsid w:val="006824C3"/>
    <w:rsid w:val="0068305B"/>
    <w:rsid w:val="00683370"/>
    <w:rsid w:val="006875C4"/>
    <w:rsid w:val="006966A2"/>
    <w:rsid w:val="006B4AB7"/>
    <w:rsid w:val="006B5889"/>
    <w:rsid w:val="006C0722"/>
    <w:rsid w:val="006C2B7C"/>
    <w:rsid w:val="006C35BB"/>
    <w:rsid w:val="006C3E82"/>
    <w:rsid w:val="006D0848"/>
    <w:rsid w:val="006D0C71"/>
    <w:rsid w:val="006D1052"/>
    <w:rsid w:val="006D1779"/>
    <w:rsid w:val="006D3E71"/>
    <w:rsid w:val="006E0DB7"/>
    <w:rsid w:val="006E27CB"/>
    <w:rsid w:val="006E70E8"/>
    <w:rsid w:val="006F218D"/>
    <w:rsid w:val="006F368C"/>
    <w:rsid w:val="006F507D"/>
    <w:rsid w:val="00700111"/>
    <w:rsid w:val="007102AA"/>
    <w:rsid w:val="00714B8C"/>
    <w:rsid w:val="00720B59"/>
    <w:rsid w:val="00734F5C"/>
    <w:rsid w:val="00735278"/>
    <w:rsid w:val="00742E04"/>
    <w:rsid w:val="00747E87"/>
    <w:rsid w:val="0075467F"/>
    <w:rsid w:val="00761907"/>
    <w:rsid w:val="00761BF5"/>
    <w:rsid w:val="00761DC8"/>
    <w:rsid w:val="007642C0"/>
    <w:rsid w:val="00773FC4"/>
    <w:rsid w:val="00786B3E"/>
    <w:rsid w:val="0078775A"/>
    <w:rsid w:val="0079588E"/>
    <w:rsid w:val="007A33B4"/>
    <w:rsid w:val="007A4A6A"/>
    <w:rsid w:val="007B67E3"/>
    <w:rsid w:val="007B6F00"/>
    <w:rsid w:val="007B70F9"/>
    <w:rsid w:val="007B77B5"/>
    <w:rsid w:val="007C3840"/>
    <w:rsid w:val="007C4221"/>
    <w:rsid w:val="007D52B2"/>
    <w:rsid w:val="007D5603"/>
    <w:rsid w:val="007D72B9"/>
    <w:rsid w:val="007D7590"/>
    <w:rsid w:val="007E4C08"/>
    <w:rsid w:val="007F3A99"/>
    <w:rsid w:val="007F51D1"/>
    <w:rsid w:val="007F6623"/>
    <w:rsid w:val="00811A11"/>
    <w:rsid w:val="00820F52"/>
    <w:rsid w:val="00822D5A"/>
    <w:rsid w:val="00824500"/>
    <w:rsid w:val="008258D9"/>
    <w:rsid w:val="00826BD2"/>
    <w:rsid w:val="00835CB4"/>
    <w:rsid w:val="00845B2B"/>
    <w:rsid w:val="008630F8"/>
    <w:rsid w:val="008672D6"/>
    <w:rsid w:val="00871B16"/>
    <w:rsid w:val="00873F21"/>
    <w:rsid w:val="008810F0"/>
    <w:rsid w:val="008828D3"/>
    <w:rsid w:val="008A34A7"/>
    <w:rsid w:val="008A5891"/>
    <w:rsid w:val="008B3657"/>
    <w:rsid w:val="008B5D6F"/>
    <w:rsid w:val="008B60CB"/>
    <w:rsid w:val="008C3DC0"/>
    <w:rsid w:val="008C478E"/>
    <w:rsid w:val="008D032A"/>
    <w:rsid w:val="008D21C5"/>
    <w:rsid w:val="008E0827"/>
    <w:rsid w:val="008E361D"/>
    <w:rsid w:val="009035D5"/>
    <w:rsid w:val="00903C8C"/>
    <w:rsid w:val="0090652D"/>
    <w:rsid w:val="00906B50"/>
    <w:rsid w:val="00910497"/>
    <w:rsid w:val="0091153A"/>
    <w:rsid w:val="0091761F"/>
    <w:rsid w:val="00922B96"/>
    <w:rsid w:val="00924CC6"/>
    <w:rsid w:val="0092588C"/>
    <w:rsid w:val="00926749"/>
    <w:rsid w:val="0093245A"/>
    <w:rsid w:val="009377AF"/>
    <w:rsid w:val="009409BC"/>
    <w:rsid w:val="009469EF"/>
    <w:rsid w:val="009477EE"/>
    <w:rsid w:val="0095191B"/>
    <w:rsid w:val="00960CC4"/>
    <w:rsid w:val="0096523F"/>
    <w:rsid w:val="009672D3"/>
    <w:rsid w:val="009700A4"/>
    <w:rsid w:val="00974A61"/>
    <w:rsid w:val="00980588"/>
    <w:rsid w:val="0098663C"/>
    <w:rsid w:val="00987896"/>
    <w:rsid w:val="00997B02"/>
    <w:rsid w:val="009A1335"/>
    <w:rsid w:val="009A7DEA"/>
    <w:rsid w:val="009C07D8"/>
    <w:rsid w:val="009C0874"/>
    <w:rsid w:val="009C1CDC"/>
    <w:rsid w:val="009C5F5B"/>
    <w:rsid w:val="009D0120"/>
    <w:rsid w:val="009D1AC6"/>
    <w:rsid w:val="009E578F"/>
    <w:rsid w:val="009E607A"/>
    <w:rsid w:val="009F0FE9"/>
    <w:rsid w:val="009F31E7"/>
    <w:rsid w:val="00A03F1A"/>
    <w:rsid w:val="00A27325"/>
    <w:rsid w:val="00A27665"/>
    <w:rsid w:val="00A45F13"/>
    <w:rsid w:val="00A4799E"/>
    <w:rsid w:val="00A47A95"/>
    <w:rsid w:val="00A53995"/>
    <w:rsid w:val="00A601B6"/>
    <w:rsid w:val="00A6346F"/>
    <w:rsid w:val="00A66E3B"/>
    <w:rsid w:val="00A73293"/>
    <w:rsid w:val="00A74C48"/>
    <w:rsid w:val="00A76C6B"/>
    <w:rsid w:val="00A82FA6"/>
    <w:rsid w:val="00A85F5F"/>
    <w:rsid w:val="00A90982"/>
    <w:rsid w:val="00A9244F"/>
    <w:rsid w:val="00A94405"/>
    <w:rsid w:val="00A95BD9"/>
    <w:rsid w:val="00AA00A7"/>
    <w:rsid w:val="00AA0C8A"/>
    <w:rsid w:val="00AB07F5"/>
    <w:rsid w:val="00AB6A50"/>
    <w:rsid w:val="00AC38AF"/>
    <w:rsid w:val="00AC56C2"/>
    <w:rsid w:val="00AC6648"/>
    <w:rsid w:val="00AC77EF"/>
    <w:rsid w:val="00AD4EF5"/>
    <w:rsid w:val="00AD6E5E"/>
    <w:rsid w:val="00AD7537"/>
    <w:rsid w:val="00AE30FA"/>
    <w:rsid w:val="00AE7744"/>
    <w:rsid w:val="00AF29E8"/>
    <w:rsid w:val="00AF504A"/>
    <w:rsid w:val="00B02254"/>
    <w:rsid w:val="00B06230"/>
    <w:rsid w:val="00B11323"/>
    <w:rsid w:val="00B15853"/>
    <w:rsid w:val="00B1635D"/>
    <w:rsid w:val="00B25664"/>
    <w:rsid w:val="00B258E0"/>
    <w:rsid w:val="00B26FA9"/>
    <w:rsid w:val="00B30A11"/>
    <w:rsid w:val="00B32E5F"/>
    <w:rsid w:val="00B3485E"/>
    <w:rsid w:val="00B41C4B"/>
    <w:rsid w:val="00B426DE"/>
    <w:rsid w:val="00B430D4"/>
    <w:rsid w:val="00B44798"/>
    <w:rsid w:val="00B50BDC"/>
    <w:rsid w:val="00B50E57"/>
    <w:rsid w:val="00B53FE9"/>
    <w:rsid w:val="00B57A43"/>
    <w:rsid w:val="00B65B9A"/>
    <w:rsid w:val="00B742EE"/>
    <w:rsid w:val="00B7726D"/>
    <w:rsid w:val="00B7751F"/>
    <w:rsid w:val="00B91889"/>
    <w:rsid w:val="00B9514E"/>
    <w:rsid w:val="00B955CF"/>
    <w:rsid w:val="00B96FD0"/>
    <w:rsid w:val="00BA281E"/>
    <w:rsid w:val="00BA6833"/>
    <w:rsid w:val="00BA68AA"/>
    <w:rsid w:val="00BB6C48"/>
    <w:rsid w:val="00BE19A6"/>
    <w:rsid w:val="00BE375E"/>
    <w:rsid w:val="00BE5A5B"/>
    <w:rsid w:val="00BE600E"/>
    <w:rsid w:val="00BE739B"/>
    <w:rsid w:val="00BF457D"/>
    <w:rsid w:val="00BF69B1"/>
    <w:rsid w:val="00C000A8"/>
    <w:rsid w:val="00C011A0"/>
    <w:rsid w:val="00C03E8B"/>
    <w:rsid w:val="00C04F18"/>
    <w:rsid w:val="00C10B7A"/>
    <w:rsid w:val="00C11DC5"/>
    <w:rsid w:val="00C2124E"/>
    <w:rsid w:val="00C21FE6"/>
    <w:rsid w:val="00C23D67"/>
    <w:rsid w:val="00C2417B"/>
    <w:rsid w:val="00C2585C"/>
    <w:rsid w:val="00C27CDF"/>
    <w:rsid w:val="00C31839"/>
    <w:rsid w:val="00C34E08"/>
    <w:rsid w:val="00C4241C"/>
    <w:rsid w:val="00C45F7E"/>
    <w:rsid w:val="00C559D8"/>
    <w:rsid w:val="00C61384"/>
    <w:rsid w:val="00C65040"/>
    <w:rsid w:val="00C6523C"/>
    <w:rsid w:val="00C669BF"/>
    <w:rsid w:val="00C7156D"/>
    <w:rsid w:val="00C81A32"/>
    <w:rsid w:val="00C87289"/>
    <w:rsid w:val="00C87DBA"/>
    <w:rsid w:val="00C937E2"/>
    <w:rsid w:val="00C940A2"/>
    <w:rsid w:val="00C97004"/>
    <w:rsid w:val="00CA396A"/>
    <w:rsid w:val="00CB7164"/>
    <w:rsid w:val="00CC1640"/>
    <w:rsid w:val="00CC2023"/>
    <w:rsid w:val="00CC38EE"/>
    <w:rsid w:val="00CD1347"/>
    <w:rsid w:val="00CD2E41"/>
    <w:rsid w:val="00CD6AB2"/>
    <w:rsid w:val="00CF0EE2"/>
    <w:rsid w:val="00CF12E1"/>
    <w:rsid w:val="00CF14ED"/>
    <w:rsid w:val="00CF2791"/>
    <w:rsid w:val="00CF32F7"/>
    <w:rsid w:val="00CF71B0"/>
    <w:rsid w:val="00CF7545"/>
    <w:rsid w:val="00D022AE"/>
    <w:rsid w:val="00D138BA"/>
    <w:rsid w:val="00D17146"/>
    <w:rsid w:val="00D21EFC"/>
    <w:rsid w:val="00D24E5C"/>
    <w:rsid w:val="00D2675D"/>
    <w:rsid w:val="00D31C7B"/>
    <w:rsid w:val="00D31D8A"/>
    <w:rsid w:val="00D40CAA"/>
    <w:rsid w:val="00D44856"/>
    <w:rsid w:val="00D45F02"/>
    <w:rsid w:val="00D56AAF"/>
    <w:rsid w:val="00D56DC3"/>
    <w:rsid w:val="00D612D7"/>
    <w:rsid w:val="00D61D85"/>
    <w:rsid w:val="00D66A56"/>
    <w:rsid w:val="00D66DEC"/>
    <w:rsid w:val="00D70157"/>
    <w:rsid w:val="00D70E08"/>
    <w:rsid w:val="00D71A32"/>
    <w:rsid w:val="00D75C2C"/>
    <w:rsid w:val="00D77EC1"/>
    <w:rsid w:val="00D8098F"/>
    <w:rsid w:val="00D82E84"/>
    <w:rsid w:val="00D830B3"/>
    <w:rsid w:val="00D831B3"/>
    <w:rsid w:val="00D87D6B"/>
    <w:rsid w:val="00D908BD"/>
    <w:rsid w:val="00D93970"/>
    <w:rsid w:val="00DA090E"/>
    <w:rsid w:val="00DA2645"/>
    <w:rsid w:val="00DA5A81"/>
    <w:rsid w:val="00DB0C01"/>
    <w:rsid w:val="00DB0CBA"/>
    <w:rsid w:val="00DB1776"/>
    <w:rsid w:val="00DB3FBB"/>
    <w:rsid w:val="00DB7A9A"/>
    <w:rsid w:val="00DC6C5C"/>
    <w:rsid w:val="00DF3082"/>
    <w:rsid w:val="00DF7AD1"/>
    <w:rsid w:val="00E0090F"/>
    <w:rsid w:val="00E00DCE"/>
    <w:rsid w:val="00E04A9D"/>
    <w:rsid w:val="00E111B7"/>
    <w:rsid w:val="00E11BD4"/>
    <w:rsid w:val="00E11EB7"/>
    <w:rsid w:val="00E172D0"/>
    <w:rsid w:val="00E21B4A"/>
    <w:rsid w:val="00E265A1"/>
    <w:rsid w:val="00E36F28"/>
    <w:rsid w:val="00E4547D"/>
    <w:rsid w:val="00E45900"/>
    <w:rsid w:val="00E46E08"/>
    <w:rsid w:val="00E47939"/>
    <w:rsid w:val="00E52E95"/>
    <w:rsid w:val="00E538E2"/>
    <w:rsid w:val="00E64449"/>
    <w:rsid w:val="00E67886"/>
    <w:rsid w:val="00E67B73"/>
    <w:rsid w:val="00E7557A"/>
    <w:rsid w:val="00E76842"/>
    <w:rsid w:val="00E8224A"/>
    <w:rsid w:val="00E94999"/>
    <w:rsid w:val="00E95328"/>
    <w:rsid w:val="00E95CDC"/>
    <w:rsid w:val="00E97646"/>
    <w:rsid w:val="00EA1CBD"/>
    <w:rsid w:val="00EA3574"/>
    <w:rsid w:val="00EB4067"/>
    <w:rsid w:val="00EB40B6"/>
    <w:rsid w:val="00EC185D"/>
    <w:rsid w:val="00EC22E7"/>
    <w:rsid w:val="00EC7496"/>
    <w:rsid w:val="00EE3B7A"/>
    <w:rsid w:val="00EE440D"/>
    <w:rsid w:val="00EE52C7"/>
    <w:rsid w:val="00EE68B8"/>
    <w:rsid w:val="00EF3494"/>
    <w:rsid w:val="00EF3975"/>
    <w:rsid w:val="00F03771"/>
    <w:rsid w:val="00F0612F"/>
    <w:rsid w:val="00F14F1D"/>
    <w:rsid w:val="00F16440"/>
    <w:rsid w:val="00F20788"/>
    <w:rsid w:val="00F23000"/>
    <w:rsid w:val="00F23669"/>
    <w:rsid w:val="00F24494"/>
    <w:rsid w:val="00F318E2"/>
    <w:rsid w:val="00F35972"/>
    <w:rsid w:val="00F42FBD"/>
    <w:rsid w:val="00F5173B"/>
    <w:rsid w:val="00F52706"/>
    <w:rsid w:val="00F57431"/>
    <w:rsid w:val="00F63D3C"/>
    <w:rsid w:val="00F8546D"/>
    <w:rsid w:val="00F86F69"/>
    <w:rsid w:val="00F90B00"/>
    <w:rsid w:val="00F93530"/>
    <w:rsid w:val="00F9613C"/>
    <w:rsid w:val="00F964B9"/>
    <w:rsid w:val="00FA2DCB"/>
    <w:rsid w:val="00FA39C3"/>
    <w:rsid w:val="00FB0C06"/>
    <w:rsid w:val="00FC0951"/>
    <w:rsid w:val="00FC77C3"/>
    <w:rsid w:val="00FD019B"/>
    <w:rsid w:val="00FD158A"/>
    <w:rsid w:val="00FD345E"/>
    <w:rsid w:val="00FD6955"/>
    <w:rsid w:val="00FE1FDF"/>
    <w:rsid w:val="00FE704E"/>
    <w:rsid w:val="00FF1585"/>
    <w:rsid w:val="17E406B9"/>
    <w:rsid w:val="25246974"/>
    <w:rsid w:val="294668B7"/>
    <w:rsid w:val="31CB0D5C"/>
    <w:rsid w:val="31E35BCD"/>
    <w:rsid w:val="40842746"/>
    <w:rsid w:val="5C9B2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unhideWhenUsed="0" w:qFormat="1"/>
    <w:lsdException w:name="header" w:qFormat="1"/>
    <w:lsdException w:name="footer" w:semiHidden="0" w:qFormat="1"/>
    <w:lsdException w:name="caption" w:uiPriority="35" w:qFormat="1"/>
    <w:lsdException w:name="annotation reference" w:uiPriority="0" w:unhideWhenUsed="0" w:qFormat="1"/>
    <w:lsdException w:name="Title" w:semiHidden="0" w:uiPriority="10" w:unhideWhenUsed="0" w:qFormat="1"/>
    <w:lsdException w:name="Closing" w:semiHidden="0" w:qFormat="1"/>
    <w:lsdException w:name="Default Paragraph Font" w:uiPriority="1"/>
    <w:lsdException w:name="Subtitle" w:semiHidden="0" w:uiPriority="11" w:unhideWhenUsed="0" w:qFormat="1"/>
    <w:lsdException w:name="Salutation" w:semiHidden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39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qFormat/>
    <w:rsid w:val="0043339D"/>
    <w:pPr>
      <w:jc w:val="left"/>
    </w:pPr>
    <w:rPr>
      <w:rFonts w:ascii="Times New Roman" w:eastAsia="宋体" w:hAnsi="Times New Roman" w:cs="Times New Roman"/>
      <w:szCs w:val="24"/>
    </w:rPr>
  </w:style>
  <w:style w:type="paragraph" w:styleId="a4">
    <w:name w:val="Salutation"/>
    <w:basedOn w:val="a"/>
    <w:next w:val="a"/>
    <w:link w:val="Char0"/>
    <w:uiPriority w:val="99"/>
    <w:unhideWhenUsed/>
    <w:qFormat/>
    <w:rsid w:val="0043339D"/>
    <w:rPr>
      <w:rFonts w:ascii="宋体" w:eastAsia="宋体" w:hAnsi="宋体" w:cs="Times New Roman"/>
      <w:kern w:val="0"/>
      <w:sz w:val="24"/>
      <w:szCs w:val="24"/>
    </w:rPr>
  </w:style>
  <w:style w:type="paragraph" w:styleId="a5">
    <w:name w:val="Closing"/>
    <w:basedOn w:val="a"/>
    <w:link w:val="Char1"/>
    <w:uiPriority w:val="99"/>
    <w:unhideWhenUsed/>
    <w:qFormat/>
    <w:rsid w:val="0043339D"/>
    <w:pPr>
      <w:ind w:leftChars="2100" w:left="100"/>
    </w:pPr>
    <w:rPr>
      <w:rFonts w:ascii="宋体" w:eastAsia="宋体" w:hAnsi="宋体" w:cs="Times New Roman"/>
      <w:kern w:val="0"/>
      <w:sz w:val="24"/>
      <w:szCs w:val="24"/>
    </w:rPr>
  </w:style>
  <w:style w:type="paragraph" w:styleId="a6">
    <w:name w:val="Date"/>
    <w:basedOn w:val="a"/>
    <w:next w:val="a"/>
    <w:link w:val="Char2"/>
    <w:uiPriority w:val="99"/>
    <w:semiHidden/>
    <w:unhideWhenUsed/>
    <w:qFormat/>
    <w:rsid w:val="0043339D"/>
    <w:pPr>
      <w:ind w:leftChars="2500" w:left="100"/>
    </w:pPr>
  </w:style>
  <w:style w:type="paragraph" w:styleId="a7">
    <w:name w:val="Balloon Text"/>
    <w:basedOn w:val="a"/>
    <w:link w:val="Char3"/>
    <w:uiPriority w:val="99"/>
    <w:semiHidden/>
    <w:unhideWhenUsed/>
    <w:qFormat/>
    <w:rsid w:val="0043339D"/>
    <w:rPr>
      <w:sz w:val="18"/>
      <w:szCs w:val="18"/>
    </w:rPr>
  </w:style>
  <w:style w:type="paragraph" w:styleId="a8">
    <w:name w:val="footer"/>
    <w:basedOn w:val="a"/>
    <w:link w:val="Char4"/>
    <w:uiPriority w:val="99"/>
    <w:unhideWhenUsed/>
    <w:qFormat/>
    <w:rsid w:val="004333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uiPriority w:val="99"/>
    <w:unhideWhenUsed/>
    <w:qFormat/>
    <w:rsid w:val="004333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qFormat/>
    <w:rsid w:val="0043339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uiPriority w:val="59"/>
    <w:qFormat/>
    <w:rsid w:val="004333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qFormat/>
    <w:rsid w:val="0043339D"/>
    <w:rPr>
      <w:color w:val="136EC2"/>
      <w:u w:val="none"/>
    </w:rPr>
  </w:style>
  <w:style w:type="character" w:styleId="ad">
    <w:name w:val="annotation reference"/>
    <w:semiHidden/>
    <w:qFormat/>
    <w:rsid w:val="0043339D"/>
    <w:rPr>
      <w:sz w:val="21"/>
      <w:szCs w:val="21"/>
    </w:rPr>
  </w:style>
  <w:style w:type="character" w:customStyle="1" w:styleId="Char3">
    <w:name w:val="批注框文本 Char"/>
    <w:basedOn w:val="a0"/>
    <w:link w:val="a7"/>
    <w:uiPriority w:val="99"/>
    <w:semiHidden/>
    <w:qFormat/>
    <w:rsid w:val="0043339D"/>
    <w:rPr>
      <w:sz w:val="18"/>
      <w:szCs w:val="18"/>
    </w:rPr>
  </w:style>
  <w:style w:type="character" w:customStyle="1" w:styleId="Char5">
    <w:name w:val="页眉 Char"/>
    <w:basedOn w:val="a0"/>
    <w:link w:val="a9"/>
    <w:uiPriority w:val="99"/>
    <w:qFormat/>
    <w:rsid w:val="0043339D"/>
    <w:rPr>
      <w:sz w:val="18"/>
      <w:szCs w:val="18"/>
    </w:rPr>
  </w:style>
  <w:style w:type="character" w:customStyle="1" w:styleId="Char4">
    <w:name w:val="页脚 Char"/>
    <w:basedOn w:val="a0"/>
    <w:link w:val="a8"/>
    <w:uiPriority w:val="99"/>
    <w:qFormat/>
    <w:rsid w:val="0043339D"/>
    <w:rPr>
      <w:sz w:val="18"/>
      <w:szCs w:val="18"/>
    </w:rPr>
  </w:style>
  <w:style w:type="paragraph" w:styleId="ae">
    <w:name w:val="List Paragraph"/>
    <w:basedOn w:val="a"/>
    <w:uiPriority w:val="34"/>
    <w:qFormat/>
    <w:rsid w:val="0043339D"/>
    <w:pPr>
      <w:ind w:firstLineChars="200" w:firstLine="420"/>
    </w:pPr>
  </w:style>
  <w:style w:type="paragraph" w:customStyle="1" w:styleId="Default">
    <w:name w:val="Default"/>
    <w:qFormat/>
    <w:rsid w:val="0043339D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sz w:val="24"/>
      <w:szCs w:val="24"/>
    </w:rPr>
  </w:style>
  <w:style w:type="character" w:customStyle="1" w:styleId="apple-converted-space">
    <w:name w:val="apple-converted-space"/>
    <w:basedOn w:val="a0"/>
    <w:qFormat/>
    <w:rsid w:val="0043339D"/>
  </w:style>
  <w:style w:type="character" w:customStyle="1" w:styleId="Char">
    <w:name w:val="批注文字 Char"/>
    <w:basedOn w:val="a0"/>
    <w:link w:val="a3"/>
    <w:semiHidden/>
    <w:qFormat/>
    <w:rsid w:val="0043339D"/>
    <w:rPr>
      <w:rFonts w:ascii="Times New Roman" w:eastAsia="宋体" w:hAnsi="Times New Roman" w:cs="Times New Roman"/>
      <w:szCs w:val="24"/>
    </w:rPr>
  </w:style>
  <w:style w:type="paragraph" w:customStyle="1" w:styleId="p0">
    <w:name w:val="p0"/>
    <w:basedOn w:val="a"/>
    <w:qFormat/>
    <w:rsid w:val="0043339D"/>
    <w:pPr>
      <w:widowControl/>
    </w:pPr>
    <w:rPr>
      <w:rFonts w:ascii="Book Antiqua" w:eastAsia="宋体" w:hAnsi="Book Antiqua" w:cs="宋体"/>
      <w:kern w:val="0"/>
      <w:sz w:val="24"/>
      <w:szCs w:val="24"/>
    </w:rPr>
  </w:style>
  <w:style w:type="character" w:customStyle="1" w:styleId="Char2">
    <w:name w:val="日期 Char"/>
    <w:basedOn w:val="a0"/>
    <w:link w:val="a6"/>
    <w:uiPriority w:val="99"/>
    <w:semiHidden/>
    <w:qFormat/>
    <w:rsid w:val="0043339D"/>
  </w:style>
  <w:style w:type="character" w:customStyle="1" w:styleId="Char0">
    <w:name w:val="称呼 Char"/>
    <w:basedOn w:val="a0"/>
    <w:link w:val="a4"/>
    <w:uiPriority w:val="99"/>
    <w:qFormat/>
    <w:rsid w:val="0043339D"/>
    <w:rPr>
      <w:rFonts w:ascii="宋体" w:eastAsia="宋体" w:hAnsi="宋体" w:cs="Times New Roman"/>
      <w:kern w:val="0"/>
      <w:sz w:val="24"/>
      <w:szCs w:val="24"/>
    </w:rPr>
  </w:style>
  <w:style w:type="character" w:customStyle="1" w:styleId="Char1">
    <w:name w:val="结束语 Char"/>
    <w:basedOn w:val="a0"/>
    <w:link w:val="a5"/>
    <w:uiPriority w:val="99"/>
    <w:qFormat/>
    <w:rsid w:val="0043339D"/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sse.com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D98C6E-1854-4BE5-BF08-CCF467D9A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337</Words>
  <Characters>1923</Characters>
  <Application>Microsoft Office Word</Application>
  <DocSecurity>0</DocSecurity>
  <Lines>16</Lines>
  <Paragraphs>4</Paragraphs>
  <ScaleCrop>false</ScaleCrop>
  <Company>Sky123.Org</Company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AutoBVT</cp:lastModifiedBy>
  <cp:revision>5</cp:revision>
  <cp:lastPrinted>2019-04-30T09:33:00Z</cp:lastPrinted>
  <dcterms:created xsi:type="dcterms:W3CDTF">2019-06-12T07:44:00Z</dcterms:created>
  <dcterms:modified xsi:type="dcterms:W3CDTF">2019-06-12T08:58:00Z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