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E6" w:rsidRPr="005F018D" w:rsidRDefault="00647EE6" w:rsidP="009A1CC0">
      <w:pPr>
        <w:widowControl/>
        <w:snapToGrid w:val="0"/>
        <w:rPr>
          <w:rFonts w:ascii="黑体" w:eastAsia="黑体" w:hAnsi="黑体" w:cs="宋体"/>
          <w:color w:val="000000"/>
          <w:kern w:val="0"/>
          <w:sz w:val="24"/>
        </w:rPr>
      </w:pP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证券代码：</w:t>
      </w:r>
      <w:r w:rsidR="004B7C7D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600362    </w:t>
      </w: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</w:t>
      </w:r>
      <w:r w:rsidR="00B51A97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 </w:t>
      </w:r>
      <w:r w:rsidR="00715F5D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</w:t>
      </w: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证券简称：江西铜业</w:t>
      </w:r>
      <w:r w:rsidR="00715F5D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</w:t>
      </w:r>
      <w:r w:rsidR="004B7C7D" w:rsidRPr="005F018D">
        <w:rPr>
          <w:rFonts w:ascii="宋体" w:eastAsia="黑体" w:hAnsi="宋体" w:cs="宋体" w:hint="eastAsia"/>
          <w:color w:val="000000"/>
          <w:kern w:val="0"/>
          <w:sz w:val="24"/>
        </w:rPr>
        <w:t>   </w:t>
      </w:r>
      <w:r w:rsidR="00B51A97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</w:t>
      </w: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公告编号：临20</w:t>
      </w:r>
      <w:r w:rsidR="00715F5D" w:rsidRPr="005F018D">
        <w:rPr>
          <w:rFonts w:ascii="黑体" w:eastAsia="黑体" w:hAnsi="黑体" w:cs="宋体" w:hint="eastAsia"/>
          <w:color w:val="000000"/>
          <w:kern w:val="0"/>
          <w:sz w:val="24"/>
        </w:rPr>
        <w:t>1</w:t>
      </w:r>
      <w:r w:rsidR="005C32A5" w:rsidRPr="005F018D">
        <w:rPr>
          <w:rFonts w:ascii="黑体" w:eastAsia="黑体" w:hAnsi="黑体" w:cs="宋体" w:hint="eastAsia"/>
          <w:color w:val="000000"/>
          <w:kern w:val="0"/>
          <w:sz w:val="24"/>
        </w:rPr>
        <w:t>9</w:t>
      </w: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-</w:t>
      </w:r>
      <w:r w:rsidR="00ED45FF" w:rsidRPr="005F018D">
        <w:rPr>
          <w:rFonts w:ascii="黑体" w:eastAsia="黑体" w:hAnsi="黑体" w:cs="宋体" w:hint="eastAsia"/>
          <w:color w:val="000000"/>
          <w:kern w:val="0"/>
          <w:sz w:val="24"/>
        </w:rPr>
        <w:t>0</w:t>
      </w:r>
      <w:r w:rsidR="005C32A5" w:rsidRPr="005F018D">
        <w:rPr>
          <w:rFonts w:ascii="黑体" w:eastAsia="黑体" w:hAnsi="黑体" w:cs="宋体" w:hint="eastAsia"/>
          <w:color w:val="000000"/>
          <w:kern w:val="0"/>
          <w:sz w:val="24"/>
        </w:rPr>
        <w:t>29</w:t>
      </w:r>
    </w:p>
    <w:p w:rsidR="00ED45FF" w:rsidRPr="005F018D" w:rsidRDefault="00715F5D" w:rsidP="009A1CC0">
      <w:pPr>
        <w:ind w:rightChars="12" w:right="25"/>
        <w:rPr>
          <w:rFonts w:ascii="黑体" w:eastAsia="黑体" w:hAnsi="黑体"/>
          <w:sz w:val="24"/>
        </w:rPr>
      </w:pP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债券</w:t>
      </w:r>
      <w:r w:rsidR="00ED45FF" w:rsidRPr="005F018D">
        <w:rPr>
          <w:rFonts w:ascii="黑体" w:eastAsia="黑体" w:hAnsi="黑体" w:cs="宋体" w:hint="eastAsia"/>
          <w:color w:val="000000"/>
          <w:kern w:val="0"/>
          <w:sz w:val="24"/>
        </w:rPr>
        <w:t>代码：</w:t>
      </w:r>
      <w:r w:rsidR="0078758D" w:rsidRPr="005F018D">
        <w:rPr>
          <w:rFonts w:ascii="黑体" w:eastAsia="黑体" w:hAnsi="黑体"/>
          <w:sz w:val="24"/>
        </w:rPr>
        <w:t>143304</w:t>
      </w:r>
      <w:r w:rsidR="00B51A97" w:rsidRP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      </w:t>
      </w:r>
      <w:r w:rsidR="005F018D">
        <w:rPr>
          <w:rFonts w:ascii="黑体" w:eastAsia="黑体" w:hAnsi="黑体" w:cs="宋体" w:hint="eastAsia"/>
          <w:color w:val="000000"/>
          <w:kern w:val="0"/>
          <w:sz w:val="24"/>
        </w:rPr>
        <w:t xml:space="preserve"> </w:t>
      </w:r>
      <w:r w:rsidRPr="005F018D">
        <w:rPr>
          <w:rFonts w:ascii="黑体" w:eastAsia="黑体" w:hAnsi="黑体" w:cs="宋体" w:hint="eastAsia"/>
          <w:color w:val="000000"/>
          <w:kern w:val="0"/>
          <w:sz w:val="24"/>
        </w:rPr>
        <w:t>债券</w:t>
      </w:r>
      <w:r w:rsidR="00ED45FF" w:rsidRPr="005F018D">
        <w:rPr>
          <w:rFonts w:ascii="黑体" w:eastAsia="黑体" w:hAnsi="黑体" w:cs="宋体" w:hint="eastAsia"/>
          <w:color w:val="000000"/>
          <w:kern w:val="0"/>
          <w:sz w:val="24"/>
        </w:rPr>
        <w:t>简称：</w:t>
      </w:r>
      <w:r w:rsidR="0078758D" w:rsidRPr="005F018D">
        <w:rPr>
          <w:rFonts w:ascii="黑体" w:eastAsia="黑体" w:hAnsi="黑体"/>
          <w:sz w:val="24"/>
        </w:rPr>
        <w:t>17</w:t>
      </w:r>
      <w:r w:rsidR="0078758D" w:rsidRPr="005F018D">
        <w:rPr>
          <w:rFonts w:ascii="黑体" w:eastAsia="黑体" w:hAnsi="黑体" w:hint="eastAsia"/>
          <w:sz w:val="24"/>
        </w:rPr>
        <w:t>江铜</w:t>
      </w:r>
      <w:r w:rsidR="0078758D" w:rsidRPr="005F018D">
        <w:rPr>
          <w:rFonts w:ascii="黑体" w:eastAsia="黑体" w:hAnsi="黑体"/>
          <w:sz w:val="24"/>
        </w:rPr>
        <w:t>01</w:t>
      </w:r>
    </w:p>
    <w:p w:rsidR="009A1CC0" w:rsidRPr="005F018D" w:rsidRDefault="009A1CC0" w:rsidP="009A1CC0">
      <w:pPr>
        <w:ind w:rightChars="12" w:right="25"/>
        <w:rPr>
          <w:b/>
          <w:sz w:val="24"/>
        </w:rPr>
      </w:pPr>
    </w:p>
    <w:p w:rsidR="009A1CC0" w:rsidRPr="005F018D" w:rsidRDefault="00647EE6" w:rsidP="009A1CC0">
      <w:pPr>
        <w:widowControl/>
        <w:spacing w:line="480" w:lineRule="exact"/>
        <w:jc w:val="center"/>
        <w:rPr>
          <w:rFonts w:asciiTheme="majorEastAsia" w:eastAsiaTheme="majorEastAsia" w:hAnsiTheme="majorEastAsia" w:cs="宋体"/>
          <w:b/>
          <w:color w:val="FF0000"/>
          <w:kern w:val="0"/>
          <w:sz w:val="36"/>
          <w:szCs w:val="36"/>
        </w:rPr>
      </w:pPr>
      <w:r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江西铜业股份有限公司关于</w:t>
      </w:r>
    </w:p>
    <w:p w:rsidR="00647EE6" w:rsidRDefault="009A1CC0" w:rsidP="009A1CC0">
      <w:pPr>
        <w:widowControl/>
        <w:spacing w:line="480" w:lineRule="exact"/>
        <w:jc w:val="center"/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</w:pPr>
      <w:r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公司债券</w:t>
      </w:r>
      <w:r w:rsidR="00ED45FF"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“</w:t>
      </w:r>
      <w:r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17江铜01</w:t>
      </w:r>
      <w:r w:rsidR="00ED45FF"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”跟踪信用评级结果</w:t>
      </w:r>
      <w:r w:rsidR="00647EE6" w:rsidRPr="005F018D">
        <w:rPr>
          <w:rFonts w:asciiTheme="majorEastAsia" w:eastAsiaTheme="majorEastAsia" w:hAnsiTheme="majorEastAsia" w:cs="宋体" w:hint="eastAsia"/>
          <w:b/>
          <w:color w:val="FF0000"/>
          <w:kern w:val="0"/>
          <w:sz w:val="36"/>
          <w:szCs w:val="36"/>
        </w:rPr>
        <w:t>的公告</w:t>
      </w:r>
    </w:p>
    <w:p w:rsidR="005F018D" w:rsidRPr="005F018D" w:rsidRDefault="005F018D" w:rsidP="009A1CC0">
      <w:pPr>
        <w:widowControl/>
        <w:spacing w:line="480" w:lineRule="exact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6"/>
          <w:szCs w:val="36"/>
        </w:rPr>
      </w:pPr>
    </w:p>
    <w:p w:rsidR="005F018D" w:rsidRPr="008B4451" w:rsidRDefault="005F018D" w:rsidP="005F018D">
      <w:pPr>
        <w:pStyle w:val="p0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napToGrid w:val="0"/>
        <w:spacing w:line="360" w:lineRule="auto"/>
        <w:ind w:firstLine="420"/>
        <w:rPr>
          <w:rFonts w:ascii="Times New Roman" w:hAnsi="Times New Roman" w:cs="Times New Roman"/>
          <w:color w:val="000000"/>
        </w:rPr>
      </w:pPr>
      <w:r w:rsidRPr="008B4451">
        <w:rPr>
          <w:rFonts w:ascii="Times New Roman" w:hAnsi="Times New Roman" w:cs="Times New Roman"/>
          <w:color w:val="00000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B51A97" w:rsidRPr="005F018D" w:rsidRDefault="00B51A97" w:rsidP="00B51A97">
      <w:pPr>
        <w:widowControl/>
        <w:spacing w:line="540" w:lineRule="exact"/>
        <w:rPr>
          <w:rFonts w:ascii="宋体" w:hAnsi="宋体" w:cs="宋体"/>
          <w:b/>
          <w:color w:val="000000"/>
          <w:kern w:val="0"/>
          <w:sz w:val="24"/>
        </w:rPr>
      </w:pPr>
    </w:p>
    <w:p w:rsidR="00ED45FF" w:rsidRPr="005F018D" w:rsidRDefault="00ED45FF" w:rsidP="005F018D">
      <w:pPr>
        <w:widowControl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根据中国证券监督管理委员会《上市公司证券发行管理办法》和《上海证券交易所公司债券上市规则》的有关规定，本公司委托信用评级机构中诚信证券评估有限公司（以下简称“中诚信”）对本公司20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17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年9月2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1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日发行的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“2017年公司债券（第一期）”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（即“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17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江铜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01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”）进行了跟踪信用评级。</w:t>
      </w:r>
    </w:p>
    <w:p w:rsidR="00FD02F4" w:rsidRPr="005F018D" w:rsidRDefault="00FD02F4" w:rsidP="005F018D">
      <w:pPr>
        <w:widowControl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本公司于201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9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年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5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月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2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7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日收到了中诚信出具的《江西铜业股份有限公司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面向合格投资者公开发行2017年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公司债券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（第一期）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跟踪评级报告（201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9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）》，评级结果如下：维持本期债券的</w:t>
      </w:r>
      <w:r w:rsidRPr="005F018D">
        <w:rPr>
          <w:rFonts w:asciiTheme="minorEastAsia" w:eastAsiaTheme="minorEastAsia" w:hAnsiTheme="minorEastAsia" w:cs="宋体"/>
          <w:color w:val="000000"/>
          <w:kern w:val="0"/>
          <w:sz w:val="24"/>
        </w:rPr>
        <w:t>信用等级为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AAA，维持</w:t>
      </w:r>
      <w:r w:rsidRPr="005F018D">
        <w:rPr>
          <w:rFonts w:asciiTheme="minorEastAsia" w:eastAsiaTheme="minorEastAsia" w:hAnsiTheme="minorEastAsia" w:cs="宋体"/>
          <w:color w:val="000000"/>
          <w:kern w:val="0"/>
          <w:sz w:val="24"/>
        </w:rPr>
        <w:t>公司主体信用等级</w:t>
      </w:r>
      <w:r w:rsidR="00A6496D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为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AAA</w:t>
      </w:r>
      <w:r w:rsidRPr="005F018D">
        <w:rPr>
          <w:rFonts w:asciiTheme="minorEastAsia" w:eastAsiaTheme="minorEastAsia" w:hAnsiTheme="minorEastAsia" w:cs="宋体"/>
          <w:color w:val="000000"/>
          <w:kern w:val="0"/>
          <w:sz w:val="24"/>
        </w:rPr>
        <w:t>，评级展望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为稳定</w:t>
      </w:r>
      <w:r w:rsidRPr="005F018D">
        <w:rPr>
          <w:rFonts w:asciiTheme="minorEastAsia" w:eastAsiaTheme="minorEastAsia" w:hAnsiTheme="minorEastAsia" w:cs="宋体"/>
          <w:color w:val="000000"/>
          <w:kern w:val="0"/>
          <w:sz w:val="24"/>
        </w:rPr>
        <w:t>。</w:t>
      </w:r>
    </w:p>
    <w:p w:rsidR="00ED45FF" w:rsidRPr="005F018D" w:rsidRDefault="00ED45FF" w:rsidP="00A01CAA">
      <w:pPr>
        <w:widowControl/>
        <w:snapToGrid w:val="0"/>
        <w:spacing w:line="360" w:lineRule="auto"/>
        <w:ind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本公司前次主体信用评级结果为</w:t>
      </w:r>
      <w:r w:rsidR="00FD02F4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AAA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；</w:t>
      </w:r>
      <w:r w:rsidR="00FD02F4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本期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债券前次评级结果为</w:t>
      </w:r>
      <w:r w:rsidR="00FD02F4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AAA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；评级机构为</w:t>
      </w:r>
      <w:r w:rsidR="00FD02F4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中诚信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，评级时间为</w:t>
      </w:r>
      <w:r w:rsidR="00FD02F4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201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8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年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5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月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25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日。</w:t>
      </w:r>
    </w:p>
    <w:p w:rsidR="00ED45FF" w:rsidRDefault="00ED45FF" w:rsidP="00A01CAA">
      <w:pPr>
        <w:widowControl/>
        <w:snapToGrid w:val="0"/>
        <w:spacing w:line="360" w:lineRule="auto"/>
        <w:ind w:firstLine="480"/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本次信用评级报告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《江西铜业股份有限公司面向合格投资者公开发行2017年公司债券（第一期）跟踪评级报告（201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9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）》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详见上海证券交易所网站（</w:t>
      </w:r>
      <w:hyperlink r:id="rId6" w:history="1">
        <w:r w:rsidRPr="005F018D">
          <w:rPr>
            <w:rFonts w:asciiTheme="minorEastAsia" w:eastAsiaTheme="minorEastAsia" w:hAnsiTheme="minorEastAsia" w:cs="宋体"/>
            <w:color w:val="000000"/>
            <w:kern w:val="0"/>
            <w:sz w:val="24"/>
          </w:rPr>
          <w:t>www.sse.com.cn</w:t>
        </w:r>
      </w:hyperlink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）。</w:t>
      </w:r>
    </w:p>
    <w:p w:rsidR="005F018D" w:rsidRPr="005F018D" w:rsidRDefault="005F018D" w:rsidP="00A01CAA">
      <w:pPr>
        <w:widowControl/>
        <w:snapToGrid w:val="0"/>
        <w:spacing w:line="360" w:lineRule="auto"/>
        <w:ind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</w:p>
    <w:p w:rsidR="00ED45FF" w:rsidRDefault="00ED45FF" w:rsidP="00A01CAA">
      <w:pPr>
        <w:widowControl/>
        <w:snapToGrid w:val="0"/>
        <w:spacing w:line="360" w:lineRule="auto"/>
        <w:ind w:firstLine="480"/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特此公告。 </w:t>
      </w:r>
    </w:p>
    <w:p w:rsidR="005F018D" w:rsidRPr="005F018D" w:rsidRDefault="005F018D" w:rsidP="00A01CAA">
      <w:pPr>
        <w:widowControl/>
        <w:snapToGrid w:val="0"/>
        <w:spacing w:line="360" w:lineRule="auto"/>
        <w:ind w:firstLine="480"/>
        <w:rPr>
          <w:rFonts w:asciiTheme="minorEastAsia" w:eastAsiaTheme="minorEastAsia" w:hAnsiTheme="minorEastAsia" w:cs="宋体"/>
          <w:color w:val="000000"/>
          <w:kern w:val="0"/>
          <w:sz w:val="24"/>
        </w:rPr>
      </w:pPr>
    </w:p>
    <w:p w:rsidR="00CF7E27" w:rsidRPr="005F018D" w:rsidRDefault="00647EE6" w:rsidP="005F018D">
      <w:pPr>
        <w:widowControl/>
        <w:spacing w:line="600" w:lineRule="exact"/>
        <w:ind w:left="4680" w:hangingChars="1950" w:hanging="4680"/>
        <w:rPr>
          <w:rFonts w:asciiTheme="minorEastAsia" w:eastAsiaTheme="minorEastAsia" w:hAnsiTheme="minorEastAsia" w:cs="宋体"/>
          <w:color w:val="000000"/>
          <w:kern w:val="0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　                              　</w:t>
      </w:r>
      <w:r w:rsidR="00CF7E27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    </w:t>
      </w:r>
      <w:r w:rsid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    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江西铜业股份有限公司</w:t>
      </w:r>
    </w:p>
    <w:p w:rsidR="00E76E5E" w:rsidRPr="005F018D" w:rsidRDefault="00CF7E27" w:rsidP="005F018D">
      <w:pPr>
        <w:widowControl/>
        <w:spacing w:line="600" w:lineRule="exact"/>
        <w:ind w:left="4680" w:hangingChars="1950" w:hanging="4680"/>
        <w:jc w:val="center"/>
        <w:rPr>
          <w:rFonts w:asciiTheme="minorEastAsia" w:eastAsiaTheme="minorEastAsia" w:hAnsiTheme="minorEastAsia"/>
          <w:sz w:val="24"/>
        </w:rPr>
      </w:pP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                                  </w:t>
      </w:r>
      <w:r w:rsid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</w:t>
      </w:r>
      <w:r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 董事会</w:t>
      </w:r>
      <w:r w:rsidR="00647EE6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 xml:space="preserve">                                                      　201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9</w:t>
      </w:r>
      <w:r w:rsidR="00647EE6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年</w:t>
      </w:r>
      <w:r w:rsidR="009A1CC0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5</w:t>
      </w:r>
      <w:r w:rsidR="00647EE6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月</w:t>
      </w:r>
      <w:r w:rsidR="00B51A97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2</w:t>
      </w:r>
      <w:r w:rsidR="005C32A5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8</w:t>
      </w:r>
      <w:r w:rsidR="00647EE6" w:rsidRPr="005F018D">
        <w:rPr>
          <w:rFonts w:asciiTheme="minorEastAsia" w:eastAsiaTheme="minorEastAsia" w:hAnsiTheme="minorEastAsia" w:cs="宋体" w:hint="eastAsia"/>
          <w:color w:val="000000"/>
          <w:kern w:val="0"/>
          <w:sz w:val="24"/>
        </w:rPr>
        <w:t>日</w:t>
      </w:r>
    </w:p>
    <w:sectPr w:rsidR="00E76E5E" w:rsidRPr="005F018D" w:rsidSect="00E76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E67" w:rsidRDefault="00B35E67" w:rsidP="00146CB6">
      <w:r>
        <w:separator/>
      </w:r>
    </w:p>
  </w:endnote>
  <w:endnote w:type="continuationSeparator" w:id="0">
    <w:p w:rsidR="00B35E67" w:rsidRDefault="00B35E67" w:rsidP="00146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E67" w:rsidRDefault="00B35E67" w:rsidP="00146CB6">
      <w:r>
        <w:separator/>
      </w:r>
    </w:p>
  </w:footnote>
  <w:footnote w:type="continuationSeparator" w:id="0">
    <w:p w:rsidR="00B35E67" w:rsidRDefault="00B35E67" w:rsidP="00146C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7EE6"/>
    <w:rsid w:val="000050BF"/>
    <w:rsid w:val="00053032"/>
    <w:rsid w:val="000C39E9"/>
    <w:rsid w:val="00113E0D"/>
    <w:rsid w:val="00126304"/>
    <w:rsid w:val="001418B9"/>
    <w:rsid w:val="00146CB6"/>
    <w:rsid w:val="001939F7"/>
    <w:rsid w:val="00201411"/>
    <w:rsid w:val="002275CC"/>
    <w:rsid w:val="00244ABD"/>
    <w:rsid w:val="002A5C6C"/>
    <w:rsid w:val="002D4D7E"/>
    <w:rsid w:val="00370822"/>
    <w:rsid w:val="00383A97"/>
    <w:rsid w:val="003F44AB"/>
    <w:rsid w:val="00400295"/>
    <w:rsid w:val="004B7C7D"/>
    <w:rsid w:val="00514D54"/>
    <w:rsid w:val="005C27E5"/>
    <w:rsid w:val="005C32A5"/>
    <w:rsid w:val="005F018D"/>
    <w:rsid w:val="005F08A0"/>
    <w:rsid w:val="006438D2"/>
    <w:rsid w:val="00647EE6"/>
    <w:rsid w:val="006715C8"/>
    <w:rsid w:val="00673105"/>
    <w:rsid w:val="006F2D6B"/>
    <w:rsid w:val="00715F5D"/>
    <w:rsid w:val="0072212B"/>
    <w:rsid w:val="00752BBA"/>
    <w:rsid w:val="00767894"/>
    <w:rsid w:val="0078758D"/>
    <w:rsid w:val="007C1836"/>
    <w:rsid w:val="007F74F3"/>
    <w:rsid w:val="00867810"/>
    <w:rsid w:val="008F1B99"/>
    <w:rsid w:val="0094109B"/>
    <w:rsid w:val="00942F82"/>
    <w:rsid w:val="00964B21"/>
    <w:rsid w:val="009A1CC0"/>
    <w:rsid w:val="009B3448"/>
    <w:rsid w:val="00A007B1"/>
    <w:rsid w:val="00A01CAA"/>
    <w:rsid w:val="00A6496D"/>
    <w:rsid w:val="00A70BA5"/>
    <w:rsid w:val="00AC5DD6"/>
    <w:rsid w:val="00AD5FD2"/>
    <w:rsid w:val="00B35E67"/>
    <w:rsid w:val="00B51A97"/>
    <w:rsid w:val="00B55109"/>
    <w:rsid w:val="00B670C6"/>
    <w:rsid w:val="00B71215"/>
    <w:rsid w:val="00C5301E"/>
    <w:rsid w:val="00C94031"/>
    <w:rsid w:val="00CC373F"/>
    <w:rsid w:val="00CF7DFB"/>
    <w:rsid w:val="00CF7E27"/>
    <w:rsid w:val="00D16EC5"/>
    <w:rsid w:val="00E76E5E"/>
    <w:rsid w:val="00ED45FF"/>
    <w:rsid w:val="00F14252"/>
    <w:rsid w:val="00F7072A"/>
    <w:rsid w:val="00FB62D6"/>
    <w:rsid w:val="00FD02F4"/>
    <w:rsid w:val="00FE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6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6CB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6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6CB6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D45F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51A97"/>
    <w:pPr>
      <w:ind w:firstLineChars="200" w:firstLine="420"/>
    </w:pPr>
  </w:style>
  <w:style w:type="paragraph" w:customStyle="1" w:styleId="p0">
    <w:name w:val="p0"/>
    <w:basedOn w:val="a"/>
    <w:rsid w:val="005F018D"/>
    <w:pPr>
      <w:widowControl/>
    </w:pPr>
    <w:rPr>
      <w:rFonts w:ascii="Book Antiqua" w:hAnsi="Book Antiqua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se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Company>微软中国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lgming</dc:creator>
  <cp:lastModifiedBy>AutoBVT</cp:lastModifiedBy>
  <cp:revision>4</cp:revision>
  <cp:lastPrinted>2019-05-27T08:06:00Z</cp:lastPrinted>
  <dcterms:created xsi:type="dcterms:W3CDTF">2019-05-27T08:05:00Z</dcterms:created>
  <dcterms:modified xsi:type="dcterms:W3CDTF">2019-05-27T08:20:00Z</dcterms:modified>
</cp:coreProperties>
</file>