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</w:rPr>
        <w:t>附件</w:t>
      </w:r>
      <w:r>
        <w:rPr>
          <w:rFonts w:ascii="仿宋" w:hAnsi="仿宋" w:eastAsia="仿宋" w:cs="仿宋_GB2312"/>
          <w:b/>
          <w:bCs/>
          <w:kern w:val="0"/>
          <w:sz w:val="32"/>
          <w:szCs w:val="32"/>
        </w:rPr>
        <w:t>1-2</w:t>
      </w:r>
    </w:p>
    <w:p>
      <w:pPr>
        <w:spacing w:after="156" w:afterLines="50" w:line="54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江西铜锐信息技术有限公司公开招聘个人简历表</w:t>
      </w:r>
    </w:p>
    <w:tbl>
      <w:tblPr>
        <w:tblStyle w:val="2"/>
        <w:tblW w:w="1020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56"/>
        <w:gridCol w:w="1454"/>
        <w:gridCol w:w="1245"/>
        <w:gridCol w:w="845"/>
        <w:gridCol w:w="1435"/>
        <w:gridCol w:w="2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现所在地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健康状况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12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渴望薪资</w:t>
            </w:r>
          </w:p>
        </w:tc>
        <w:tc>
          <w:tcPr>
            <w:tcW w:w="891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2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入学时间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学制/学历/学位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201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起始时间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终止时间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所在单位及部门</w:t>
            </w: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所担任的工作及职务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2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0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  <w:jc w:val="center"/>
        </w:trPr>
        <w:tc>
          <w:tcPr>
            <w:tcW w:w="12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所属公司</w:t>
            </w:r>
          </w:p>
        </w:tc>
        <w:tc>
          <w:tcPr>
            <w:tcW w:w="766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项目描述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责任描述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8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项目名称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所属公司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项目描述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  <w:jc w:val="center"/>
        </w:trPr>
        <w:tc>
          <w:tcPr>
            <w:tcW w:w="12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责任描述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其他个人介绍</w:t>
            </w:r>
          </w:p>
        </w:tc>
        <w:tc>
          <w:tcPr>
            <w:tcW w:w="8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兴趣、证书、自我评价.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.</w:t>
            </w:r>
          </w:p>
        </w:tc>
      </w:tr>
    </w:tbl>
    <w:p>
      <w:pPr>
        <w:tabs>
          <w:tab w:val="left" w:pos="6746"/>
        </w:tabs>
        <w:spacing w:line="560" w:lineRule="exac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D2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2021-08-30T05:49:46Z</dcterms:created>
  <dc:creator>Jane Hu</dc:creator>
  <cp:lastModifiedBy>锦慧</cp:lastModifiedBy>
  <dcterms:modified xsi:type="dcterms:W3CDTF">2021-08-30T05:49:52Z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