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EC" w:rsidRPr="00A365EC" w:rsidRDefault="00A365EC" w:rsidP="00311CF7">
      <w:pPr>
        <w:pStyle w:val="Default"/>
        <w:spacing w:line="360" w:lineRule="auto"/>
        <w:ind w:firstLineChars="200" w:firstLine="560"/>
        <w:outlineLvl w:val="0"/>
        <w:rPr>
          <w:sz w:val="28"/>
          <w:szCs w:val="28"/>
        </w:rPr>
      </w:pPr>
      <w:r w:rsidRPr="00A365EC">
        <w:rPr>
          <w:sz w:val="28"/>
          <w:szCs w:val="28"/>
        </w:rPr>
        <w:t xml:space="preserve"> </w:t>
      </w:r>
    </w:p>
    <w:p w:rsidR="00A365EC" w:rsidRPr="00A365EC" w:rsidRDefault="00A365EC" w:rsidP="00311CF7">
      <w:pPr>
        <w:pStyle w:val="Default"/>
        <w:spacing w:line="360" w:lineRule="auto"/>
        <w:ind w:firstLineChars="200" w:firstLine="723"/>
        <w:jc w:val="center"/>
        <w:rPr>
          <w:rFonts w:ascii="SimSun" w:eastAsia="SimSun" w:cs="SimSun"/>
          <w:b/>
          <w:sz w:val="36"/>
          <w:szCs w:val="28"/>
        </w:rPr>
      </w:pPr>
      <w:r w:rsidRPr="00A365EC">
        <w:rPr>
          <w:rFonts w:ascii="SimSun" w:eastAsia="SimSun" w:cs="SimSun" w:hint="eastAsia"/>
          <w:b/>
          <w:sz w:val="36"/>
          <w:szCs w:val="28"/>
        </w:rPr>
        <w:t>江西铜业股份有限公司</w:t>
      </w:r>
    </w:p>
    <w:p w:rsidR="00A365EC" w:rsidRDefault="00A365EC" w:rsidP="00311CF7">
      <w:pPr>
        <w:pStyle w:val="Default"/>
        <w:spacing w:line="360" w:lineRule="auto"/>
        <w:ind w:firstLineChars="200" w:firstLine="723"/>
        <w:jc w:val="center"/>
        <w:rPr>
          <w:rFonts w:ascii="SimSun" w:eastAsia="SimSun" w:cs="SimSun"/>
          <w:b/>
          <w:sz w:val="36"/>
          <w:szCs w:val="28"/>
        </w:rPr>
      </w:pPr>
      <w:bookmarkStart w:id="0" w:name="_Hlk2959105"/>
      <w:r w:rsidRPr="00A365EC">
        <w:rPr>
          <w:rFonts w:ascii="SimSun" w:eastAsia="SimSun" w:cs="SimSun" w:hint="eastAsia"/>
          <w:b/>
          <w:sz w:val="36"/>
          <w:szCs w:val="28"/>
        </w:rPr>
        <w:t>信息披露暂缓与豁免管理制度</w:t>
      </w:r>
      <w:bookmarkEnd w:id="0"/>
    </w:p>
    <w:p w:rsidR="00A365EC" w:rsidRPr="00A365EC" w:rsidRDefault="00A365EC" w:rsidP="00311CF7">
      <w:pPr>
        <w:pStyle w:val="Default"/>
        <w:spacing w:line="360" w:lineRule="auto"/>
        <w:ind w:firstLineChars="200" w:firstLine="723"/>
        <w:jc w:val="center"/>
        <w:rPr>
          <w:rFonts w:ascii="SimSun" w:eastAsia="SimSun" w:cs="SimSun"/>
          <w:b/>
          <w:sz w:val="36"/>
          <w:szCs w:val="28"/>
        </w:rPr>
      </w:pPr>
    </w:p>
    <w:p w:rsidR="00A365EC" w:rsidRPr="00A365EC" w:rsidRDefault="00A365EC" w:rsidP="00311CF7">
      <w:pPr>
        <w:pStyle w:val="Default"/>
        <w:spacing w:line="360" w:lineRule="auto"/>
        <w:ind w:firstLineChars="200" w:firstLine="562"/>
        <w:jc w:val="center"/>
        <w:rPr>
          <w:rFonts w:ascii="SimSun" w:eastAsia="SimSun" w:cs="SimSun"/>
          <w:b/>
          <w:sz w:val="28"/>
          <w:szCs w:val="28"/>
        </w:rPr>
      </w:pPr>
      <w:r w:rsidRPr="00A365EC">
        <w:rPr>
          <w:rFonts w:ascii="SimSun" w:eastAsia="SimSun" w:cs="SimSun" w:hint="eastAsia"/>
          <w:b/>
          <w:sz w:val="28"/>
          <w:szCs w:val="28"/>
        </w:rPr>
        <w:t>第一章</w:t>
      </w:r>
      <w:r w:rsidRPr="00A365EC">
        <w:rPr>
          <w:rFonts w:ascii="SimSun" w:eastAsia="SimSun" w:cs="SimSun"/>
          <w:b/>
          <w:sz w:val="28"/>
          <w:szCs w:val="28"/>
        </w:rPr>
        <w:t xml:space="preserve"> </w:t>
      </w:r>
      <w:r w:rsidRPr="00A365EC">
        <w:rPr>
          <w:rFonts w:ascii="SimSun" w:eastAsia="SimSun" w:cs="SimSun" w:hint="eastAsia"/>
          <w:b/>
          <w:sz w:val="28"/>
          <w:szCs w:val="28"/>
        </w:rPr>
        <w:t>总则</w:t>
      </w:r>
    </w:p>
    <w:p w:rsid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第一条</w:t>
      </w:r>
      <w:r w:rsidRPr="00A365EC">
        <w:rPr>
          <w:rFonts w:ascii="SimSun" w:eastAsia="SimSun" w:cs="SimSun"/>
          <w:sz w:val="28"/>
          <w:szCs w:val="28"/>
        </w:rPr>
        <w:t xml:space="preserve"> </w:t>
      </w:r>
      <w:r w:rsidRPr="00A365EC">
        <w:rPr>
          <w:rFonts w:ascii="SimSun" w:eastAsia="SimSun" w:cs="SimSun" w:hint="eastAsia"/>
          <w:sz w:val="28"/>
          <w:szCs w:val="28"/>
        </w:rPr>
        <w:t>为规范</w:t>
      </w:r>
      <w:r>
        <w:rPr>
          <w:rFonts w:ascii="SimSun" w:eastAsia="SimSun" w:cs="SimSun" w:hint="eastAsia"/>
          <w:sz w:val="28"/>
          <w:szCs w:val="28"/>
        </w:rPr>
        <w:t>江西铜业</w:t>
      </w:r>
      <w:r w:rsidRPr="00A365EC">
        <w:rPr>
          <w:rFonts w:ascii="SimSun" w:eastAsia="SimSun" w:cs="SimSun" w:hint="eastAsia"/>
          <w:sz w:val="28"/>
          <w:szCs w:val="28"/>
        </w:rPr>
        <w:t>股份有限公司（以下简称</w:t>
      </w:r>
      <w:r w:rsidR="00BE0A1C">
        <w:rPr>
          <w:rFonts w:hint="eastAsia"/>
          <w:sz w:val="28"/>
          <w:szCs w:val="28"/>
        </w:rPr>
        <w:t>“</w:t>
      </w:r>
      <w:r w:rsidR="00BE0A1C" w:rsidRPr="00A365EC">
        <w:rPr>
          <w:rFonts w:ascii="SimSun" w:eastAsia="SimSun" w:cs="SimSun" w:hint="eastAsia"/>
          <w:sz w:val="28"/>
          <w:szCs w:val="28"/>
        </w:rPr>
        <w:t>公司</w:t>
      </w:r>
      <w:r w:rsidR="00BE0A1C">
        <w:rPr>
          <w:rFonts w:hint="eastAsia"/>
          <w:sz w:val="28"/>
          <w:szCs w:val="28"/>
        </w:rPr>
        <w:t>”</w:t>
      </w:r>
      <w:r w:rsidRPr="00A365EC">
        <w:rPr>
          <w:rFonts w:ascii="SimSun" w:eastAsia="SimSun" w:cs="SimSun" w:hint="eastAsia"/>
          <w:sz w:val="28"/>
          <w:szCs w:val="28"/>
        </w:rPr>
        <w:t>）信息披露暂缓与豁免行为，确保公司依法合</w:t>
      </w:r>
      <w:proofErr w:type="gramStart"/>
      <w:r w:rsidRPr="00A365EC">
        <w:rPr>
          <w:rFonts w:ascii="SimSun" w:eastAsia="SimSun" w:cs="SimSun" w:hint="eastAsia"/>
          <w:sz w:val="28"/>
          <w:szCs w:val="28"/>
        </w:rPr>
        <w:t>规</w:t>
      </w:r>
      <w:proofErr w:type="gramEnd"/>
      <w:r w:rsidRPr="00A365EC">
        <w:rPr>
          <w:rFonts w:ascii="SimSun" w:eastAsia="SimSun" w:cs="SimSun" w:hint="eastAsia"/>
          <w:sz w:val="28"/>
          <w:szCs w:val="28"/>
        </w:rPr>
        <w:t>履行信息披露义务，根据《中华人民共和国证券法》《上海证券交易所股票上市规则》《香港联合交易所有限公司证券上市规则》（以下统称</w:t>
      </w:r>
      <w:r w:rsidR="00BE0A1C">
        <w:rPr>
          <w:rFonts w:hint="eastAsia"/>
          <w:sz w:val="28"/>
          <w:szCs w:val="28"/>
        </w:rPr>
        <w:t>“</w:t>
      </w:r>
      <w:r w:rsidR="00BE0A1C" w:rsidRPr="00A365EC">
        <w:rPr>
          <w:rFonts w:ascii="SimSun" w:eastAsia="SimSun" w:cs="SimSun" w:hint="eastAsia"/>
          <w:sz w:val="28"/>
          <w:szCs w:val="28"/>
        </w:rPr>
        <w:t>《</w:t>
      </w:r>
      <w:r w:rsidRPr="00A365EC">
        <w:rPr>
          <w:rFonts w:ascii="SimSun" w:eastAsia="SimSun" w:cs="SimSun" w:hint="eastAsia"/>
          <w:sz w:val="28"/>
          <w:szCs w:val="28"/>
        </w:rPr>
        <w:t>证券上市规则》</w:t>
      </w:r>
      <w:r w:rsidR="00BE0A1C" w:rsidRPr="00BE0A1C">
        <w:rPr>
          <w:rFonts w:hint="eastAsia"/>
          <w:sz w:val="28"/>
          <w:szCs w:val="28"/>
        </w:rPr>
        <w:t xml:space="preserve"> </w:t>
      </w:r>
      <w:r w:rsidR="00BE0A1C">
        <w:rPr>
          <w:rFonts w:hint="eastAsia"/>
          <w:sz w:val="28"/>
          <w:szCs w:val="28"/>
        </w:rPr>
        <w:t>”</w:t>
      </w:r>
      <w:r w:rsidRPr="00A365EC">
        <w:rPr>
          <w:rFonts w:ascii="SimSun" w:eastAsia="SimSun" w:cs="SimSun" w:hint="eastAsia"/>
          <w:sz w:val="28"/>
          <w:szCs w:val="28"/>
        </w:rPr>
        <w:t>）、《上海证券交易所上市公司信息披露暂缓与豁免业务指引》（以下简称</w:t>
      </w:r>
      <w:r w:rsidR="00BE0A1C">
        <w:rPr>
          <w:rFonts w:hint="eastAsia"/>
          <w:sz w:val="28"/>
          <w:szCs w:val="28"/>
        </w:rPr>
        <w:t>“</w:t>
      </w:r>
      <w:r w:rsidR="00BE0A1C" w:rsidRPr="00A365EC">
        <w:rPr>
          <w:rFonts w:ascii="SimSun" w:eastAsia="SimSun" w:cs="SimSun" w:hint="eastAsia"/>
          <w:sz w:val="28"/>
          <w:szCs w:val="28"/>
        </w:rPr>
        <w:t>《</w:t>
      </w:r>
      <w:r w:rsidRPr="00A365EC">
        <w:rPr>
          <w:rFonts w:ascii="SimSun" w:eastAsia="SimSun" w:cs="SimSun" w:hint="eastAsia"/>
          <w:sz w:val="28"/>
          <w:szCs w:val="28"/>
        </w:rPr>
        <w:t>业务指引》</w:t>
      </w:r>
      <w:r w:rsidR="00BE0A1C">
        <w:rPr>
          <w:rFonts w:hint="eastAsia"/>
          <w:sz w:val="28"/>
          <w:szCs w:val="28"/>
        </w:rPr>
        <w:t>”</w:t>
      </w:r>
      <w:r w:rsidRPr="00A365EC">
        <w:rPr>
          <w:rFonts w:ascii="SimSun" w:eastAsia="SimSun" w:cs="SimSun" w:hint="eastAsia"/>
          <w:sz w:val="28"/>
          <w:szCs w:val="28"/>
        </w:rPr>
        <w:t>）、《上海证券交易所上市公司关联交易实施指引》及香港《证券及期货条例》等法律法规或准则的规定，制定本制度。</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sz w:val="28"/>
          <w:szCs w:val="28"/>
        </w:rPr>
        <w:t xml:space="preserve"> </w:t>
      </w:r>
    </w:p>
    <w:p w:rsid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第二条</w:t>
      </w:r>
      <w:r w:rsidRPr="00A365EC">
        <w:rPr>
          <w:rFonts w:ascii="SimSun" w:eastAsia="SimSun" w:cs="SimSun"/>
          <w:sz w:val="28"/>
          <w:szCs w:val="28"/>
        </w:rPr>
        <w:t xml:space="preserve"> </w:t>
      </w:r>
      <w:r w:rsidRPr="00A365EC">
        <w:rPr>
          <w:rFonts w:ascii="SimSun" w:eastAsia="SimSun" w:cs="SimSun" w:hint="eastAsia"/>
          <w:sz w:val="28"/>
          <w:szCs w:val="28"/>
        </w:rPr>
        <w:t>本制度由董事会负责建立，并保证本制度的有效实施，从而确保公司暂缓、豁免披露的信息符合法律法规和准则的规定。</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p>
    <w:p w:rsid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第三条</w:t>
      </w:r>
      <w:r w:rsidRPr="00A365EC">
        <w:rPr>
          <w:rFonts w:ascii="SimSun" w:eastAsia="SimSun" w:cs="SimSun"/>
          <w:sz w:val="28"/>
          <w:szCs w:val="28"/>
        </w:rPr>
        <w:t xml:space="preserve"> </w:t>
      </w:r>
      <w:r w:rsidRPr="00A365EC">
        <w:rPr>
          <w:rFonts w:ascii="SimSun" w:eastAsia="SimSun" w:cs="SimSun" w:hint="eastAsia"/>
          <w:sz w:val="28"/>
          <w:szCs w:val="28"/>
        </w:rPr>
        <w:t>公司应当披露的信息存在《上海证券交易所股票上市规则》《上海证券交易所上市公司关联交易实施指引》、香港《证券及期货条例》等规定的暂缓、豁免情形的，由公司自行审慎判断暂缓或豁免披露，并按照本制度及公司股票上市地有关法律法规或准则的规定履行暂缓、豁免程序。</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p>
    <w:p w:rsid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lastRenderedPageBreak/>
        <w:t>第四条</w:t>
      </w:r>
      <w:r w:rsidRPr="00A365EC">
        <w:rPr>
          <w:rFonts w:ascii="SimSun" w:eastAsia="SimSun" w:cs="SimSun"/>
          <w:sz w:val="28"/>
          <w:szCs w:val="28"/>
        </w:rPr>
        <w:t xml:space="preserve"> </w:t>
      </w:r>
      <w:r w:rsidRPr="00A365EC">
        <w:rPr>
          <w:rFonts w:ascii="SimSun" w:eastAsia="SimSun" w:cs="SimSun" w:hint="eastAsia"/>
          <w:sz w:val="28"/>
          <w:szCs w:val="28"/>
        </w:rPr>
        <w:t>暂缓、豁免披露信息需同时满足中国境内及香港法律法规或准则的相关要求。如公司只满足一地的暂缓、豁免披露要求，除非能取得适当的豁免，公司仍需同时在两地披露有关信息，以确保两地信息披露的一致性与公平性。</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p>
    <w:p w:rsid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第五条</w:t>
      </w:r>
      <w:r w:rsidRPr="00A365EC">
        <w:rPr>
          <w:rFonts w:ascii="SimSun" w:eastAsia="SimSun" w:cs="SimSun"/>
          <w:sz w:val="28"/>
          <w:szCs w:val="28"/>
        </w:rPr>
        <w:t xml:space="preserve"> </w:t>
      </w:r>
      <w:r w:rsidRPr="00A365EC">
        <w:rPr>
          <w:rFonts w:ascii="SimSun" w:eastAsia="SimSun" w:cs="SimSun" w:hint="eastAsia"/>
          <w:sz w:val="28"/>
          <w:szCs w:val="28"/>
        </w:rPr>
        <w:t>本制度适用于公司及全资、控股子公司。全资、控股子公司应参照本制度要求建立信息披露暂缓与豁免的管理机制，明确向公司</w:t>
      </w:r>
      <w:r>
        <w:rPr>
          <w:rFonts w:ascii="SimSun" w:eastAsia="SimSun" w:cs="SimSun" w:hint="eastAsia"/>
          <w:sz w:val="28"/>
          <w:szCs w:val="28"/>
        </w:rPr>
        <w:t>董事会秘书室</w:t>
      </w:r>
      <w:r w:rsidRPr="00A365EC">
        <w:rPr>
          <w:rFonts w:ascii="SimSun" w:eastAsia="SimSun" w:cs="SimSun" w:hint="eastAsia"/>
          <w:sz w:val="28"/>
          <w:szCs w:val="28"/>
        </w:rPr>
        <w:t>报告的信息范围、流程等。</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p>
    <w:p w:rsidR="00A365EC" w:rsidRPr="00A365EC" w:rsidRDefault="00A365EC" w:rsidP="00311CF7">
      <w:pPr>
        <w:pStyle w:val="Default"/>
        <w:spacing w:line="360" w:lineRule="auto"/>
        <w:ind w:firstLineChars="200" w:firstLine="562"/>
        <w:jc w:val="center"/>
        <w:rPr>
          <w:rFonts w:ascii="SimSun" w:eastAsia="SimSun" w:cs="SimSun"/>
          <w:b/>
          <w:sz w:val="28"/>
          <w:szCs w:val="28"/>
        </w:rPr>
      </w:pPr>
      <w:r w:rsidRPr="00A365EC">
        <w:rPr>
          <w:rFonts w:ascii="SimSun" w:eastAsia="SimSun" w:cs="SimSun" w:hint="eastAsia"/>
          <w:b/>
          <w:sz w:val="28"/>
          <w:szCs w:val="28"/>
        </w:rPr>
        <w:t>第二章</w:t>
      </w:r>
      <w:r w:rsidRPr="00A365EC">
        <w:rPr>
          <w:rFonts w:ascii="SimSun" w:eastAsia="SimSun" w:cs="SimSun"/>
          <w:b/>
          <w:sz w:val="28"/>
          <w:szCs w:val="28"/>
        </w:rPr>
        <w:t xml:space="preserve"> </w:t>
      </w:r>
      <w:r w:rsidRPr="00A365EC">
        <w:rPr>
          <w:rFonts w:ascii="SimSun" w:eastAsia="SimSun" w:cs="SimSun" w:hint="eastAsia"/>
          <w:b/>
          <w:sz w:val="28"/>
          <w:szCs w:val="28"/>
        </w:rPr>
        <w:t>适用情形与条件</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第六条</w:t>
      </w:r>
      <w:r w:rsidRPr="00A365EC">
        <w:rPr>
          <w:rFonts w:ascii="SimSun" w:eastAsia="SimSun" w:cs="SimSun"/>
          <w:sz w:val="28"/>
          <w:szCs w:val="28"/>
        </w:rPr>
        <w:t xml:space="preserve"> </w:t>
      </w:r>
      <w:r w:rsidRPr="00A365EC">
        <w:rPr>
          <w:rFonts w:ascii="SimSun" w:eastAsia="SimSun" w:cs="SimSun" w:hint="eastAsia"/>
          <w:sz w:val="28"/>
          <w:szCs w:val="28"/>
        </w:rPr>
        <w:t>暂缓披露的适用情形包括：</w:t>
      </w:r>
      <w:r w:rsidRPr="00A365EC">
        <w:rPr>
          <w:rFonts w:ascii="SimSun" w:eastAsia="SimSun" w:cs="SimSun"/>
          <w:sz w:val="28"/>
          <w:szCs w:val="28"/>
        </w:rPr>
        <w:t xml:space="preserve"> </w:t>
      </w:r>
    </w:p>
    <w:p w:rsid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1</w:t>
      </w:r>
      <w:r w:rsidRPr="00A365EC">
        <w:rPr>
          <w:rFonts w:ascii="SimSun" w:eastAsia="SimSun" w:cs="SimSun" w:hint="eastAsia"/>
          <w:sz w:val="28"/>
          <w:szCs w:val="28"/>
        </w:rPr>
        <w:t>）根据《上海证券交易所股票上市规则》，拟披露的信息存在不确定性、属于临时性商业秘密等情形，及时披露可能损害公司利益或者误导投资者的，</w:t>
      </w:r>
      <w:r w:rsidR="00DD3E9A">
        <w:rPr>
          <w:rFonts w:ascii="SimSun" w:eastAsia="SimSun" w:cs="SimSun" w:hint="eastAsia"/>
          <w:sz w:val="28"/>
          <w:szCs w:val="28"/>
        </w:rPr>
        <w:t>并且符合本制度第八条的规定，</w:t>
      </w:r>
      <w:r w:rsidRPr="00A365EC">
        <w:rPr>
          <w:rFonts w:ascii="SimSun" w:eastAsia="SimSun" w:cs="SimSun" w:hint="eastAsia"/>
          <w:sz w:val="28"/>
          <w:szCs w:val="28"/>
        </w:rPr>
        <w:t>可以</w:t>
      </w:r>
      <w:r w:rsidR="005703B7">
        <w:rPr>
          <w:rFonts w:ascii="SimSun" w:eastAsia="SimSun" w:cs="SimSun" w:hint="eastAsia"/>
          <w:sz w:val="28"/>
          <w:szCs w:val="28"/>
        </w:rPr>
        <w:t>向上海证券交易所申请</w:t>
      </w:r>
      <w:r w:rsidRPr="00A365EC">
        <w:rPr>
          <w:rFonts w:ascii="SimSun" w:eastAsia="SimSun" w:cs="SimSun" w:hint="eastAsia"/>
          <w:sz w:val="28"/>
          <w:szCs w:val="28"/>
        </w:rPr>
        <w:t>暂缓披露；</w:t>
      </w:r>
      <w:r w:rsidR="00DD3E9A" w:rsidRPr="00DD3E9A">
        <w:rPr>
          <w:rFonts w:ascii="SimSun" w:eastAsia="SimSun" w:cs="SimSun" w:hint="eastAsia"/>
          <w:sz w:val="28"/>
          <w:szCs w:val="28"/>
        </w:rPr>
        <w:t>暂缓披露的期限一般不超过两个月。暂缓披露申请未获</w:t>
      </w:r>
      <w:r w:rsidR="00DD3E9A">
        <w:rPr>
          <w:rFonts w:ascii="SimSun" w:eastAsia="SimSun" w:cs="SimSun" w:hint="eastAsia"/>
          <w:sz w:val="28"/>
          <w:szCs w:val="28"/>
        </w:rPr>
        <w:t>上海证券交易所</w:t>
      </w:r>
      <w:r w:rsidR="00DD3E9A" w:rsidRPr="00DD3E9A">
        <w:rPr>
          <w:rFonts w:ascii="SimSun" w:eastAsia="SimSun" w:cs="SimSun" w:hint="eastAsia"/>
          <w:sz w:val="28"/>
          <w:szCs w:val="28"/>
        </w:rPr>
        <w:t>同意</w:t>
      </w:r>
      <w:r w:rsidR="00DD3E9A">
        <w:rPr>
          <w:rFonts w:ascii="SimSun" w:eastAsia="SimSun" w:cs="SimSun" w:hint="eastAsia"/>
          <w:sz w:val="28"/>
          <w:szCs w:val="28"/>
        </w:rPr>
        <w:t>的</w:t>
      </w:r>
      <w:r w:rsidR="00DD3E9A" w:rsidRPr="00DD3E9A">
        <w:rPr>
          <w:rFonts w:ascii="SimSun" w:eastAsia="SimSun" w:cs="SimSun" w:hint="eastAsia"/>
          <w:sz w:val="28"/>
          <w:szCs w:val="28"/>
        </w:rPr>
        <w:t>，暂缓披露的原因已经消除或者暂缓披露的期限届满的，公司应当及时披露。</w:t>
      </w:r>
    </w:p>
    <w:p w:rsid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2</w:t>
      </w:r>
      <w:r w:rsidRPr="00A365EC">
        <w:rPr>
          <w:rFonts w:ascii="SimSun" w:eastAsia="SimSun" w:cs="SimSun" w:hint="eastAsia"/>
          <w:sz w:val="28"/>
          <w:szCs w:val="28"/>
        </w:rPr>
        <w:t>）根据香港《证券及期货条例》，就内幕消息（即（</w:t>
      </w:r>
      <w:proofErr w:type="spellStart"/>
      <w:r w:rsidRPr="00A365EC">
        <w:rPr>
          <w:rFonts w:eastAsia="SimSun"/>
          <w:sz w:val="28"/>
          <w:szCs w:val="28"/>
        </w:rPr>
        <w:t>i</w:t>
      </w:r>
      <w:proofErr w:type="spellEnd"/>
      <w:r w:rsidRPr="00A365EC">
        <w:rPr>
          <w:rFonts w:ascii="SimSun" w:eastAsia="SimSun" w:cs="SimSun" w:hint="eastAsia"/>
          <w:sz w:val="28"/>
          <w:szCs w:val="28"/>
        </w:rPr>
        <w:t>）消息是具体</w:t>
      </w:r>
      <w:proofErr w:type="gramStart"/>
      <w:r w:rsidRPr="00A365EC">
        <w:rPr>
          <w:rFonts w:ascii="SimSun" w:eastAsia="SimSun" w:cs="SimSun" w:hint="eastAsia"/>
          <w:sz w:val="28"/>
          <w:szCs w:val="28"/>
        </w:rPr>
        <w:t>并关于</w:t>
      </w:r>
      <w:proofErr w:type="gramEnd"/>
      <w:r w:rsidRPr="00A365EC">
        <w:rPr>
          <w:rFonts w:ascii="SimSun" w:eastAsia="SimSun" w:cs="SimSun" w:hint="eastAsia"/>
          <w:sz w:val="28"/>
          <w:szCs w:val="28"/>
        </w:rPr>
        <w:t>该公司、其股东或高级人员、或其已上市证券或其衍生工具方面、（</w:t>
      </w:r>
      <w:r w:rsidRPr="00A365EC">
        <w:rPr>
          <w:rFonts w:eastAsia="SimSun"/>
          <w:sz w:val="28"/>
          <w:szCs w:val="28"/>
        </w:rPr>
        <w:t>ii</w:t>
      </w:r>
      <w:r w:rsidRPr="00A365EC">
        <w:rPr>
          <w:rFonts w:ascii="SimSun" w:eastAsia="SimSun" w:cs="SimSun" w:hint="eastAsia"/>
          <w:sz w:val="28"/>
          <w:szCs w:val="28"/>
        </w:rPr>
        <w:t>）消息并非为惯常或相当可能会进行公司上市证券交易之人士普遍所知的消息、及</w:t>
      </w:r>
      <w:r w:rsidRPr="00A365EC">
        <w:rPr>
          <w:rFonts w:eastAsia="SimSun"/>
          <w:sz w:val="28"/>
          <w:szCs w:val="28"/>
        </w:rPr>
        <w:t>(iii)</w:t>
      </w:r>
      <w:r w:rsidRPr="00A365EC">
        <w:rPr>
          <w:rFonts w:ascii="SimSun" w:eastAsia="SimSun" w:cs="SimSun" w:hint="eastAsia"/>
          <w:sz w:val="28"/>
          <w:szCs w:val="28"/>
        </w:rPr>
        <w:t>而消息若为上述人士所知，将相当可能对上市证券的价格造成重大影响）而言，如有关信息关乎一项未完成的计划或商议、或该信息属商业秘密，且公司已采取合理预防措施将该信息保密及该信息得以保密，可以暂缓披露；</w:t>
      </w:r>
    </w:p>
    <w:p w:rsid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lastRenderedPageBreak/>
        <w:t>（</w:t>
      </w:r>
      <w:r w:rsidRPr="00A365EC">
        <w:rPr>
          <w:rFonts w:eastAsia="SimSun"/>
          <w:sz w:val="28"/>
          <w:szCs w:val="28"/>
        </w:rPr>
        <w:t>3</w:t>
      </w:r>
      <w:r w:rsidRPr="00A365EC">
        <w:rPr>
          <w:rFonts w:ascii="SimSun" w:eastAsia="SimSun" w:cs="SimSun" w:hint="eastAsia"/>
          <w:sz w:val="28"/>
          <w:szCs w:val="28"/>
        </w:rPr>
        <w:t>）公司股票上市地法律法规或准则规定的其他情形。</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第七条</w:t>
      </w:r>
      <w:r w:rsidRPr="00A365EC">
        <w:rPr>
          <w:rFonts w:ascii="SimSun" w:eastAsia="SimSun" w:cs="SimSun"/>
          <w:sz w:val="28"/>
          <w:szCs w:val="28"/>
        </w:rPr>
        <w:t xml:space="preserve"> </w:t>
      </w:r>
      <w:r w:rsidRPr="00A365EC">
        <w:rPr>
          <w:rFonts w:ascii="SimSun" w:eastAsia="SimSun" w:cs="SimSun" w:hint="eastAsia"/>
          <w:sz w:val="28"/>
          <w:szCs w:val="28"/>
        </w:rPr>
        <w:t>豁免披露的适用情形包括：</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1</w:t>
      </w:r>
      <w:r w:rsidRPr="00A365EC">
        <w:rPr>
          <w:rFonts w:ascii="SimSun" w:eastAsia="SimSun" w:cs="SimSun" w:hint="eastAsia"/>
          <w:sz w:val="28"/>
          <w:szCs w:val="28"/>
        </w:rPr>
        <w:t>）根据《上海证券交易所股票上市规则》，拟披露的信息属于国家秘密、商业秘密等情形，披露或者履行相关义务可能导致公司违反国家有关保密的法律法规或损害公司及投资者利益的；</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2</w:t>
      </w:r>
      <w:r w:rsidRPr="00A365EC">
        <w:rPr>
          <w:rFonts w:ascii="SimSun" w:eastAsia="SimSun" w:cs="SimSun" w:hint="eastAsia"/>
          <w:sz w:val="28"/>
          <w:szCs w:val="28"/>
        </w:rPr>
        <w:t>）根据香港《证券及期货条例》，如</w:t>
      </w:r>
      <w:proofErr w:type="gramStart"/>
      <w:r w:rsidRPr="00A365EC">
        <w:rPr>
          <w:rFonts w:ascii="SimSun" w:eastAsia="SimSun" w:cs="SimSun" w:hint="eastAsia"/>
          <w:sz w:val="28"/>
          <w:szCs w:val="28"/>
        </w:rPr>
        <w:t>作出</w:t>
      </w:r>
      <w:proofErr w:type="gramEnd"/>
      <w:r w:rsidRPr="00A365EC">
        <w:rPr>
          <w:rFonts w:ascii="SimSun" w:eastAsia="SimSun" w:cs="SimSun" w:hint="eastAsia"/>
          <w:sz w:val="28"/>
          <w:szCs w:val="28"/>
        </w:rPr>
        <w:t>某项内幕消息的披露是被香港有关成文法则或法庭命令所禁止，或会构成违反有关成文法则或法庭命令所施加的限制的；如</w:t>
      </w:r>
      <w:proofErr w:type="gramStart"/>
      <w:r w:rsidRPr="00A365EC">
        <w:rPr>
          <w:rFonts w:ascii="SimSun" w:eastAsia="SimSun" w:cs="SimSun" w:hint="eastAsia"/>
          <w:sz w:val="28"/>
          <w:szCs w:val="28"/>
        </w:rPr>
        <w:t>作出</w:t>
      </w:r>
      <w:proofErr w:type="gramEnd"/>
      <w:r w:rsidRPr="00A365EC">
        <w:rPr>
          <w:rFonts w:ascii="SimSun" w:eastAsia="SimSun" w:cs="SimSun" w:hint="eastAsia"/>
          <w:sz w:val="28"/>
          <w:szCs w:val="28"/>
        </w:rPr>
        <w:t>某项披露是被香港以外（包括中国境内）的法</w:t>
      </w:r>
      <w:r w:rsidR="00872ECD">
        <w:rPr>
          <w:rFonts w:ascii="SimSun" w:cs="SimSun" w:hint="eastAsia"/>
          <w:sz w:val="28"/>
          <w:szCs w:val="28"/>
        </w:rPr>
        <w:t>例</w:t>
      </w:r>
      <w:r w:rsidRPr="00A365EC">
        <w:rPr>
          <w:rFonts w:ascii="SimSun" w:eastAsia="SimSun" w:cs="SimSun" w:hint="eastAsia"/>
          <w:sz w:val="28"/>
          <w:szCs w:val="28"/>
        </w:rPr>
        <w:t>、法院命令</w:t>
      </w:r>
      <w:r w:rsidR="00872ECD">
        <w:rPr>
          <w:rFonts w:ascii="SimSun" w:eastAsia="SimSun" w:cs="SimSun" w:hint="eastAsia"/>
          <w:sz w:val="28"/>
          <w:szCs w:val="28"/>
        </w:rPr>
        <w:t>所</w:t>
      </w:r>
      <w:r w:rsidR="00872ECD" w:rsidRPr="00311CF7">
        <w:rPr>
          <w:rFonts w:ascii="SimSun" w:eastAsia="SimSun" w:cs="SimSun" w:hint="eastAsia"/>
          <w:sz w:val="28"/>
          <w:szCs w:val="28"/>
        </w:rPr>
        <w:t>禁止、或会构成</w:t>
      </w:r>
      <w:r w:rsidR="00872ECD" w:rsidRPr="00A365EC">
        <w:rPr>
          <w:rFonts w:ascii="SimSun" w:eastAsia="SimSun" w:cs="SimSun" w:hint="eastAsia"/>
          <w:sz w:val="28"/>
          <w:szCs w:val="28"/>
        </w:rPr>
        <w:t>违反</w:t>
      </w:r>
      <w:r w:rsidR="00872ECD" w:rsidRPr="00311CF7">
        <w:rPr>
          <w:rFonts w:ascii="SimSun" w:eastAsia="SimSun" w:cs="SimSun" w:hint="eastAsia"/>
          <w:sz w:val="28"/>
          <w:szCs w:val="28"/>
        </w:rPr>
        <w:t>香港以外的法院命令</w:t>
      </w:r>
      <w:r w:rsidRPr="00A365EC">
        <w:rPr>
          <w:rFonts w:ascii="SimSun" w:eastAsia="SimSun" w:cs="SimSun" w:hint="eastAsia"/>
          <w:sz w:val="28"/>
          <w:szCs w:val="28"/>
        </w:rPr>
        <w:t>、执法机构或当地政府机关所</w:t>
      </w:r>
      <w:proofErr w:type="gramStart"/>
      <w:r w:rsidRPr="00A365EC">
        <w:rPr>
          <w:rFonts w:ascii="SimSun" w:eastAsia="SimSun" w:cs="SimSun" w:hint="eastAsia"/>
          <w:sz w:val="28"/>
          <w:szCs w:val="28"/>
        </w:rPr>
        <w:t>作出</w:t>
      </w:r>
      <w:proofErr w:type="gramEnd"/>
      <w:r w:rsidRPr="00A365EC">
        <w:rPr>
          <w:rFonts w:ascii="SimSun" w:eastAsia="SimSun" w:cs="SimSun" w:hint="eastAsia"/>
          <w:sz w:val="28"/>
          <w:szCs w:val="28"/>
        </w:rPr>
        <w:t>的限制的，应向香港证券及期货事务监察委员会（以下简称</w:t>
      </w:r>
      <w:r w:rsidR="00BE0A1C">
        <w:rPr>
          <w:rFonts w:hint="eastAsia"/>
          <w:sz w:val="28"/>
          <w:szCs w:val="28"/>
        </w:rPr>
        <w:t>“</w:t>
      </w:r>
      <w:r w:rsidRPr="00A365EC">
        <w:rPr>
          <w:rFonts w:ascii="SimSun" w:eastAsia="SimSun" w:cs="SimSun" w:hint="eastAsia"/>
          <w:sz w:val="28"/>
          <w:szCs w:val="28"/>
        </w:rPr>
        <w:t>香港证监会</w:t>
      </w:r>
      <w:r w:rsidR="00BE0A1C">
        <w:rPr>
          <w:rFonts w:hint="eastAsia"/>
          <w:sz w:val="28"/>
          <w:szCs w:val="28"/>
        </w:rPr>
        <w:t>”</w:t>
      </w:r>
      <w:r w:rsidRPr="00A365EC">
        <w:rPr>
          <w:rFonts w:ascii="SimSun" w:eastAsia="SimSun" w:cs="SimSun" w:hint="eastAsia"/>
          <w:sz w:val="28"/>
          <w:szCs w:val="28"/>
        </w:rPr>
        <w:t>）提出申请并获得其豁免；</w:t>
      </w:r>
      <w:r w:rsidRPr="00A365EC">
        <w:rPr>
          <w:rFonts w:ascii="SimSun" w:eastAsia="SimSun" w:cs="SimSun"/>
          <w:sz w:val="28"/>
          <w:szCs w:val="28"/>
        </w:rPr>
        <w:t xml:space="preserve"> </w:t>
      </w:r>
    </w:p>
    <w:p w:rsid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3</w:t>
      </w:r>
      <w:r w:rsidRPr="00A365EC">
        <w:rPr>
          <w:rFonts w:ascii="SimSun" w:eastAsia="SimSun" w:cs="SimSun" w:hint="eastAsia"/>
          <w:sz w:val="28"/>
          <w:szCs w:val="28"/>
        </w:rPr>
        <w:t>）公司股票上市地法律法规或准则规定的其他情形。</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第八条</w:t>
      </w:r>
      <w:r w:rsidRPr="00A365EC">
        <w:rPr>
          <w:rFonts w:ascii="SimSun" w:eastAsia="SimSun" w:cs="SimSun"/>
          <w:sz w:val="28"/>
          <w:szCs w:val="28"/>
        </w:rPr>
        <w:t xml:space="preserve"> </w:t>
      </w:r>
      <w:r w:rsidRPr="00A365EC">
        <w:rPr>
          <w:rFonts w:ascii="SimSun" w:eastAsia="SimSun" w:cs="SimSun" w:hint="eastAsia"/>
          <w:sz w:val="28"/>
          <w:szCs w:val="28"/>
        </w:rPr>
        <w:t>暂缓、豁免披露的信息应当符合下列条件：</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1</w:t>
      </w:r>
      <w:r w:rsidRPr="00A365EC">
        <w:rPr>
          <w:rFonts w:ascii="SimSun" w:eastAsia="SimSun" w:cs="SimSun" w:hint="eastAsia"/>
          <w:sz w:val="28"/>
          <w:szCs w:val="28"/>
        </w:rPr>
        <w:t>）相关信息尚未泄漏；</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2</w:t>
      </w:r>
      <w:r w:rsidRPr="00A365EC">
        <w:rPr>
          <w:rFonts w:ascii="SimSun" w:eastAsia="SimSun" w:cs="SimSun" w:hint="eastAsia"/>
          <w:sz w:val="28"/>
          <w:szCs w:val="28"/>
        </w:rPr>
        <w:t>）内幕人士已书面承诺保密；</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3</w:t>
      </w:r>
      <w:r w:rsidRPr="00A365EC">
        <w:rPr>
          <w:rFonts w:ascii="SimSun" w:eastAsia="SimSun" w:cs="SimSun" w:hint="eastAsia"/>
          <w:sz w:val="28"/>
          <w:szCs w:val="28"/>
        </w:rPr>
        <w:t>）股票及其衍生品种的交易未发生异常波动；</w:t>
      </w:r>
      <w:r w:rsidRPr="00A365EC">
        <w:rPr>
          <w:rFonts w:ascii="SimSun" w:eastAsia="SimSun" w:cs="SimSun"/>
          <w:sz w:val="28"/>
          <w:szCs w:val="28"/>
        </w:rPr>
        <w:t xml:space="preserve"> </w:t>
      </w:r>
    </w:p>
    <w:p w:rsid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4</w:t>
      </w:r>
      <w:r w:rsidRPr="00A365EC">
        <w:rPr>
          <w:rFonts w:ascii="SimSun" w:eastAsia="SimSun" w:cs="SimSun" w:hint="eastAsia"/>
          <w:sz w:val="28"/>
          <w:szCs w:val="28"/>
        </w:rPr>
        <w:t>）公司股票上市地法律法规或准则规定的其他条件。</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第九条</w:t>
      </w:r>
      <w:r w:rsidRPr="00A365EC">
        <w:rPr>
          <w:rFonts w:ascii="SimSun" w:eastAsia="SimSun" w:cs="SimSun"/>
          <w:sz w:val="28"/>
          <w:szCs w:val="28"/>
        </w:rPr>
        <w:t xml:space="preserve"> </w:t>
      </w:r>
      <w:r w:rsidRPr="00A365EC">
        <w:rPr>
          <w:rFonts w:ascii="SimSun" w:eastAsia="SimSun" w:cs="SimSun" w:hint="eastAsia"/>
          <w:sz w:val="28"/>
          <w:szCs w:val="28"/>
        </w:rPr>
        <w:t>公司根据《上海证券交易所股票上市规则》《上海证券交易所上市公司关联交易实施指引》及《业务指引》的相关规定，可以</w:t>
      </w:r>
      <w:r w:rsidR="00395412">
        <w:rPr>
          <w:rFonts w:ascii="SimSun" w:eastAsia="SimSun" w:cs="SimSun" w:hint="eastAsia"/>
          <w:sz w:val="28"/>
          <w:szCs w:val="28"/>
        </w:rPr>
        <w:t>向上海证券交易所申请</w:t>
      </w:r>
      <w:r w:rsidRPr="00A365EC">
        <w:rPr>
          <w:rFonts w:ascii="SimSun" w:eastAsia="SimSun" w:cs="SimSun" w:hint="eastAsia"/>
          <w:sz w:val="28"/>
          <w:szCs w:val="28"/>
        </w:rPr>
        <w:t>豁免按照关联交易的方式进行审议和披露有关</w:t>
      </w:r>
      <w:r w:rsidRPr="00A365EC">
        <w:rPr>
          <w:rFonts w:ascii="SimSun" w:eastAsia="SimSun" w:cs="SimSun" w:hint="eastAsia"/>
          <w:sz w:val="28"/>
          <w:szCs w:val="28"/>
        </w:rPr>
        <w:lastRenderedPageBreak/>
        <w:t>事项，包括但不限于：</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1</w:t>
      </w:r>
      <w:r w:rsidRPr="00A365EC">
        <w:rPr>
          <w:rFonts w:ascii="SimSun" w:eastAsia="SimSun" w:cs="SimSun" w:hint="eastAsia"/>
          <w:sz w:val="28"/>
          <w:szCs w:val="28"/>
        </w:rPr>
        <w:t>）因一方参与面向不特定对象进行的公开招标、公开拍卖等活动所导致的关联交易，可以豁免按照关联交易的方式进行审议和披露；</w:t>
      </w:r>
      <w:r w:rsidRPr="00A365EC">
        <w:rPr>
          <w:rFonts w:ascii="SimSun" w:eastAsia="SimSun" w:cs="SimSun"/>
          <w:sz w:val="28"/>
          <w:szCs w:val="28"/>
        </w:rPr>
        <w:t xml:space="preserve"> </w:t>
      </w:r>
    </w:p>
    <w:p w:rsidR="00F66159"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2</w:t>
      </w:r>
      <w:r w:rsidRPr="00A365EC">
        <w:rPr>
          <w:rFonts w:ascii="SimSun" w:eastAsia="SimSun" w:cs="SimSun" w:hint="eastAsia"/>
          <w:sz w:val="28"/>
          <w:szCs w:val="28"/>
        </w:rPr>
        <w:t>）一方与另一方之间发生的日常关联交易的定价为国家规定的，可以豁免按照关联交易的方式进行审议和披露；</w:t>
      </w:r>
      <w:r w:rsidRPr="00A365EC">
        <w:rPr>
          <w:rFonts w:ascii="SimSun" w:eastAsia="SimSun" w:cs="SimSun"/>
          <w:sz w:val="28"/>
          <w:szCs w:val="28"/>
        </w:rPr>
        <w:t xml:space="preserve"> </w:t>
      </w:r>
    </w:p>
    <w:p w:rsidR="00C76121" w:rsidRDefault="00A365EC" w:rsidP="00311CF7">
      <w:pPr>
        <w:pStyle w:val="Default"/>
        <w:spacing w:line="360" w:lineRule="auto"/>
        <w:ind w:firstLineChars="200" w:firstLine="560"/>
        <w:rPr>
          <w:rFonts w:ascii="SimSun" w:eastAsia="SimSun" w:cs="SimSun"/>
          <w:sz w:val="28"/>
          <w:szCs w:val="28"/>
        </w:rPr>
      </w:pPr>
      <w:bookmarkStart w:id="1" w:name="_GoBack"/>
      <w:bookmarkEnd w:id="1"/>
      <w:r w:rsidRPr="00A365EC">
        <w:rPr>
          <w:rFonts w:ascii="SimSun" w:eastAsia="SimSun" w:cs="SimSun" w:hint="eastAsia"/>
          <w:sz w:val="28"/>
          <w:szCs w:val="28"/>
        </w:rPr>
        <w:t>（</w:t>
      </w:r>
      <w:r w:rsidRPr="00A365EC">
        <w:rPr>
          <w:rFonts w:eastAsia="SimSun"/>
          <w:sz w:val="28"/>
          <w:szCs w:val="28"/>
        </w:rPr>
        <w:t>3</w:t>
      </w:r>
      <w:r w:rsidRPr="00A365EC">
        <w:rPr>
          <w:rFonts w:ascii="SimSun" w:eastAsia="SimSun" w:cs="SimSun" w:hint="eastAsia"/>
          <w:sz w:val="28"/>
          <w:szCs w:val="28"/>
        </w:rPr>
        <w:t>）公司与关联人共同出资设立公司达到重大关联交易的标准，所有出资方均为现金出资，并按照出资比例确定各方在所设立公司的股权比例的，可以豁免提交股东大会审议；</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4</w:t>
      </w:r>
      <w:r w:rsidRPr="00A365EC">
        <w:rPr>
          <w:rFonts w:ascii="SimSun" w:eastAsia="SimSun" w:cs="SimSun" w:hint="eastAsia"/>
          <w:sz w:val="28"/>
          <w:szCs w:val="28"/>
        </w:rPr>
        <w:t>）关联人向公司提供财务资助，财务资助的利率水平不高于中国人民银行规定的同期贷款基准利率，且公司对该项财务资助无相应抵押或担保的，可以豁免按照关联交易的方式进行审议和披露；</w:t>
      </w:r>
      <w:r w:rsidRPr="00A365EC">
        <w:rPr>
          <w:rFonts w:ascii="SimSun" w:eastAsia="SimSun" w:cs="SimSun"/>
          <w:sz w:val="28"/>
          <w:szCs w:val="28"/>
        </w:rPr>
        <w:t xml:space="preserve"> </w:t>
      </w:r>
    </w:p>
    <w:p w:rsidR="00311CF7" w:rsidRDefault="00A365EC" w:rsidP="00311CF7">
      <w:pPr>
        <w:pStyle w:val="Default"/>
        <w:spacing w:line="360" w:lineRule="auto"/>
        <w:ind w:firstLineChars="200" w:firstLine="560"/>
        <w:rPr>
          <w:rFonts w:ascii="SimSun" w:cs="SimSun"/>
          <w:sz w:val="28"/>
          <w:szCs w:val="28"/>
        </w:rPr>
      </w:pPr>
      <w:r w:rsidRPr="00A365EC">
        <w:rPr>
          <w:rFonts w:ascii="SimSun" w:eastAsia="SimSun" w:cs="SimSun" w:hint="eastAsia"/>
          <w:sz w:val="28"/>
          <w:szCs w:val="28"/>
        </w:rPr>
        <w:t>（</w:t>
      </w:r>
      <w:r w:rsidRPr="00A365EC">
        <w:rPr>
          <w:rFonts w:eastAsia="SimSun"/>
          <w:sz w:val="28"/>
          <w:szCs w:val="28"/>
        </w:rPr>
        <w:t>5</w:t>
      </w:r>
      <w:r w:rsidRPr="00A365EC">
        <w:rPr>
          <w:rFonts w:ascii="SimSun" w:eastAsia="SimSun" w:cs="SimSun" w:hint="eastAsia"/>
          <w:sz w:val="28"/>
          <w:szCs w:val="28"/>
        </w:rPr>
        <w:t>）同一自然人同时担任公司和其他法人或组织的独立董事且不存在其他构成关联人情形的，该法人或组织与公司进行的交易，可以豁免按照关联交易的方式进行审议和披露。</w:t>
      </w:r>
    </w:p>
    <w:p w:rsid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第十条</w:t>
      </w:r>
      <w:r w:rsidRPr="00A365EC">
        <w:rPr>
          <w:rFonts w:ascii="SimSun" w:eastAsia="SimSun" w:cs="SimSun"/>
          <w:sz w:val="28"/>
          <w:szCs w:val="28"/>
        </w:rPr>
        <w:t xml:space="preserve"> </w:t>
      </w:r>
      <w:r w:rsidRPr="00A365EC">
        <w:rPr>
          <w:rFonts w:ascii="SimSun" w:eastAsia="SimSun" w:cs="SimSun" w:hint="eastAsia"/>
          <w:sz w:val="28"/>
          <w:szCs w:val="28"/>
        </w:rPr>
        <w:t>本制度所称商业秘密，是指：</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（一）根据《业务指引》，商业秘密是指国家有关反不正当竞争法律法规及部门规章规定的，不为公众所知悉、能为权利人带来经济利益、具有实用性并经权利人采取保密措施的技术信息和经营信息；</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（二）在香港，商业秘密</w:t>
      </w:r>
      <w:r w:rsidR="00F66159">
        <w:rPr>
          <w:rFonts w:ascii="SimSun" w:eastAsia="SimSun" w:cs="SimSun" w:hint="eastAsia"/>
          <w:sz w:val="28"/>
          <w:szCs w:val="28"/>
        </w:rPr>
        <w:t>一般</w:t>
      </w:r>
      <w:r w:rsidRPr="00A365EC">
        <w:rPr>
          <w:rFonts w:ascii="SimSun" w:eastAsia="SimSun" w:cs="SimSun" w:hint="eastAsia"/>
          <w:sz w:val="28"/>
          <w:szCs w:val="28"/>
        </w:rPr>
        <w:t>是指公司拥有关于公司自身的信息，而该资料（</w:t>
      </w:r>
      <w:r w:rsidRPr="00A365EC">
        <w:rPr>
          <w:rFonts w:eastAsia="SimSun"/>
          <w:sz w:val="28"/>
          <w:szCs w:val="28"/>
        </w:rPr>
        <w:t>1</w:t>
      </w:r>
      <w:r w:rsidRPr="00A365EC">
        <w:rPr>
          <w:rFonts w:ascii="SimSun" w:eastAsia="SimSun" w:cs="SimSun" w:hint="eastAsia"/>
          <w:sz w:val="28"/>
          <w:szCs w:val="28"/>
        </w:rPr>
        <w:t>）在公司的业务或行业内使用；（</w:t>
      </w:r>
      <w:r w:rsidRPr="00A365EC">
        <w:rPr>
          <w:rFonts w:eastAsia="SimSun"/>
          <w:sz w:val="28"/>
          <w:szCs w:val="28"/>
        </w:rPr>
        <w:t>2</w:t>
      </w:r>
      <w:r w:rsidRPr="00A365EC">
        <w:rPr>
          <w:rFonts w:ascii="SimSun" w:eastAsia="SimSun" w:cs="SimSun" w:hint="eastAsia"/>
          <w:sz w:val="28"/>
          <w:szCs w:val="28"/>
        </w:rPr>
        <w:t>）属于秘密资料；（</w:t>
      </w:r>
      <w:r w:rsidRPr="00A365EC">
        <w:rPr>
          <w:rFonts w:eastAsia="SimSun"/>
          <w:sz w:val="28"/>
          <w:szCs w:val="28"/>
        </w:rPr>
        <w:t>3</w:t>
      </w:r>
      <w:r w:rsidRPr="00A365EC">
        <w:rPr>
          <w:rFonts w:ascii="SimSun" w:eastAsia="SimSun" w:cs="SimSun" w:hint="eastAsia"/>
          <w:sz w:val="28"/>
          <w:szCs w:val="28"/>
        </w:rPr>
        <w:t>）一旦向竞争对手公开相关资料，可能会对公司的商业利益造成实质或严重损害；及（</w:t>
      </w:r>
      <w:r w:rsidRPr="00A365EC">
        <w:rPr>
          <w:rFonts w:eastAsia="SimSun"/>
          <w:sz w:val="28"/>
          <w:szCs w:val="28"/>
        </w:rPr>
        <w:t>4</w:t>
      </w:r>
      <w:r w:rsidRPr="00A365EC">
        <w:rPr>
          <w:rFonts w:ascii="SimSun" w:eastAsia="SimSun" w:cs="SimSun" w:hint="eastAsia"/>
          <w:sz w:val="28"/>
          <w:szCs w:val="28"/>
        </w:rPr>
        <w:t>）只限于少数需要知悉该信息的人所知悉。</w:t>
      </w:r>
      <w:r w:rsidRPr="00A365EC">
        <w:rPr>
          <w:rFonts w:ascii="SimSun" w:eastAsia="SimSun" w:cs="SimSun"/>
          <w:sz w:val="28"/>
          <w:szCs w:val="28"/>
        </w:rPr>
        <w:t xml:space="preserve"> </w:t>
      </w:r>
    </w:p>
    <w:p w:rsid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因中国境内和中国香港两地的商业秘密的定义有一定的差异，例</w:t>
      </w:r>
      <w:r w:rsidRPr="00A365EC">
        <w:rPr>
          <w:rFonts w:ascii="SimSun" w:eastAsia="SimSun" w:cs="SimSun" w:hint="eastAsia"/>
          <w:sz w:val="28"/>
          <w:szCs w:val="28"/>
        </w:rPr>
        <w:lastRenderedPageBreak/>
        <w:t>如，在香港</w:t>
      </w:r>
      <w:r w:rsidR="00311CF7">
        <w:rPr>
          <w:rFonts w:hint="eastAsia"/>
          <w:sz w:val="28"/>
          <w:szCs w:val="28"/>
        </w:rPr>
        <w:t>“</w:t>
      </w:r>
      <w:r w:rsidR="00311CF7" w:rsidRPr="00A365EC">
        <w:rPr>
          <w:rFonts w:ascii="SimSun" w:eastAsia="SimSun" w:cs="SimSun" w:hint="eastAsia"/>
          <w:sz w:val="28"/>
          <w:szCs w:val="28"/>
        </w:rPr>
        <w:t>商业秘密</w:t>
      </w:r>
      <w:r w:rsidR="00311CF7">
        <w:rPr>
          <w:rFonts w:hint="eastAsia"/>
          <w:sz w:val="28"/>
          <w:szCs w:val="28"/>
        </w:rPr>
        <w:t>”</w:t>
      </w:r>
      <w:r w:rsidRPr="00A365EC">
        <w:rPr>
          <w:rFonts w:ascii="SimSun" w:eastAsia="SimSun" w:cs="SimSun" w:hint="eastAsia"/>
          <w:sz w:val="28"/>
          <w:szCs w:val="28"/>
        </w:rPr>
        <w:t>没有区分</w:t>
      </w:r>
      <w:r w:rsidR="00311CF7">
        <w:rPr>
          <w:rFonts w:hint="eastAsia"/>
          <w:sz w:val="28"/>
          <w:szCs w:val="28"/>
        </w:rPr>
        <w:t>“</w:t>
      </w:r>
      <w:r w:rsidRPr="00A365EC">
        <w:rPr>
          <w:rFonts w:ascii="SimSun" w:eastAsia="SimSun" w:cs="SimSun" w:hint="eastAsia"/>
          <w:sz w:val="28"/>
          <w:szCs w:val="28"/>
        </w:rPr>
        <w:t>临时性商业秘密</w:t>
      </w:r>
      <w:r w:rsidR="00311CF7">
        <w:rPr>
          <w:rFonts w:hint="eastAsia"/>
          <w:sz w:val="28"/>
          <w:szCs w:val="28"/>
        </w:rPr>
        <w:t>”</w:t>
      </w:r>
      <w:r w:rsidRPr="00A365EC">
        <w:rPr>
          <w:rFonts w:ascii="SimSun" w:eastAsia="SimSun" w:cs="SimSun" w:hint="eastAsia"/>
          <w:sz w:val="28"/>
          <w:szCs w:val="28"/>
        </w:rPr>
        <w:t>（可暂缓披露）及</w:t>
      </w:r>
      <w:r w:rsidR="00311CF7">
        <w:rPr>
          <w:rFonts w:hint="eastAsia"/>
          <w:sz w:val="28"/>
          <w:szCs w:val="28"/>
        </w:rPr>
        <w:t>“</w:t>
      </w:r>
      <w:r w:rsidR="00311CF7" w:rsidRPr="00A365EC">
        <w:rPr>
          <w:rFonts w:ascii="SimSun" w:eastAsia="SimSun" w:cs="SimSun" w:hint="eastAsia"/>
          <w:sz w:val="28"/>
          <w:szCs w:val="28"/>
        </w:rPr>
        <w:t>商业秘密</w:t>
      </w:r>
      <w:r w:rsidR="00311CF7">
        <w:rPr>
          <w:rFonts w:hint="eastAsia"/>
          <w:sz w:val="28"/>
          <w:szCs w:val="28"/>
        </w:rPr>
        <w:t>”</w:t>
      </w:r>
      <w:r w:rsidRPr="00A365EC">
        <w:rPr>
          <w:rFonts w:ascii="SimSun" w:eastAsia="SimSun" w:cs="SimSun" w:hint="eastAsia"/>
          <w:sz w:val="28"/>
          <w:szCs w:val="28"/>
        </w:rPr>
        <w:t>（可豁免披露），公司相关部门对某信息是否属商业秘密应及早提出与</w:t>
      </w:r>
      <w:r>
        <w:rPr>
          <w:rFonts w:ascii="SimSun" w:eastAsia="SimSun" w:cs="SimSun" w:hint="eastAsia"/>
          <w:sz w:val="28"/>
          <w:szCs w:val="28"/>
        </w:rPr>
        <w:t>董事会秘书室</w:t>
      </w:r>
      <w:r w:rsidRPr="00A365EC">
        <w:rPr>
          <w:rFonts w:ascii="SimSun" w:eastAsia="SimSun" w:cs="SimSun" w:hint="eastAsia"/>
          <w:sz w:val="28"/>
          <w:szCs w:val="28"/>
        </w:rPr>
        <w:t>讨论。</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p>
    <w:p w:rsidR="00F66159"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第十一条</w:t>
      </w:r>
      <w:r w:rsidRPr="00A365EC">
        <w:rPr>
          <w:rFonts w:ascii="SimSun" w:eastAsia="SimSun" w:cs="SimSun"/>
          <w:sz w:val="28"/>
          <w:szCs w:val="28"/>
        </w:rPr>
        <w:t xml:space="preserve"> </w:t>
      </w:r>
      <w:r w:rsidRPr="00A365EC">
        <w:rPr>
          <w:rFonts w:ascii="SimSun" w:eastAsia="SimSun" w:cs="SimSun" w:hint="eastAsia"/>
          <w:sz w:val="28"/>
          <w:szCs w:val="28"/>
        </w:rPr>
        <w:t>根据《业务指引》，本制度所称的国家秘密，是指国家有关保密法律法规及部门规章规定的，关系国家安全和利益，依照法定程序确定，在一定时间内只限一定范围的人员知悉，泄露后可能损害国家在政治、经济、国防、外交等领域的安全和利益的信息。香港相关法规没有国家秘密的披露豁免。如出现属国家秘密的信息，相关人员需尽快通知</w:t>
      </w:r>
      <w:r>
        <w:rPr>
          <w:rFonts w:ascii="SimSun" w:eastAsia="SimSun" w:cs="SimSun" w:hint="eastAsia"/>
          <w:sz w:val="28"/>
          <w:szCs w:val="28"/>
        </w:rPr>
        <w:t>董事会秘书室</w:t>
      </w:r>
      <w:r w:rsidRPr="00A365EC">
        <w:rPr>
          <w:rFonts w:ascii="SimSun" w:eastAsia="SimSun" w:cs="SimSun" w:hint="eastAsia"/>
          <w:sz w:val="28"/>
          <w:szCs w:val="28"/>
        </w:rPr>
        <w:t>以便公司尽快向香港证监会</w:t>
      </w:r>
      <w:proofErr w:type="gramStart"/>
      <w:r w:rsidRPr="00A365EC">
        <w:rPr>
          <w:rFonts w:ascii="SimSun" w:eastAsia="SimSun" w:cs="SimSun" w:hint="eastAsia"/>
          <w:sz w:val="28"/>
          <w:szCs w:val="28"/>
        </w:rPr>
        <w:t>作出</w:t>
      </w:r>
      <w:proofErr w:type="gramEnd"/>
      <w:r w:rsidRPr="00A365EC">
        <w:rPr>
          <w:rFonts w:ascii="SimSun" w:eastAsia="SimSun" w:cs="SimSun" w:hint="eastAsia"/>
          <w:sz w:val="28"/>
          <w:szCs w:val="28"/>
        </w:rPr>
        <w:t>豁免披露的申请。</w:t>
      </w:r>
    </w:p>
    <w:p w:rsidR="00A365EC" w:rsidRDefault="00A365EC" w:rsidP="00311CF7">
      <w:pPr>
        <w:pStyle w:val="Default"/>
        <w:spacing w:line="360" w:lineRule="auto"/>
        <w:ind w:firstLineChars="200" w:firstLine="562"/>
        <w:jc w:val="center"/>
        <w:rPr>
          <w:rFonts w:ascii="SimSun" w:eastAsia="SimSun" w:cs="SimSun"/>
          <w:b/>
          <w:sz w:val="28"/>
          <w:szCs w:val="28"/>
        </w:rPr>
      </w:pPr>
      <w:r w:rsidRPr="00A365EC">
        <w:rPr>
          <w:rFonts w:ascii="SimSun" w:eastAsia="SimSun" w:cs="SimSun" w:hint="eastAsia"/>
          <w:b/>
          <w:sz w:val="28"/>
          <w:szCs w:val="28"/>
        </w:rPr>
        <w:t>第三章</w:t>
      </w:r>
      <w:r w:rsidRPr="00A365EC">
        <w:rPr>
          <w:rFonts w:ascii="SimSun" w:eastAsia="SimSun" w:cs="SimSun"/>
          <w:b/>
          <w:sz w:val="28"/>
          <w:szCs w:val="28"/>
        </w:rPr>
        <w:t xml:space="preserve"> </w:t>
      </w:r>
      <w:r w:rsidRPr="00A365EC">
        <w:rPr>
          <w:rFonts w:ascii="SimSun" w:eastAsia="SimSun" w:cs="SimSun" w:hint="eastAsia"/>
          <w:b/>
          <w:sz w:val="28"/>
          <w:szCs w:val="28"/>
        </w:rPr>
        <w:t>申请与审批</w:t>
      </w:r>
    </w:p>
    <w:p w:rsid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第十二条</w:t>
      </w:r>
      <w:r w:rsidRPr="00A365EC">
        <w:rPr>
          <w:rFonts w:ascii="SimSun" w:eastAsia="SimSun" w:cs="SimSun"/>
          <w:sz w:val="28"/>
          <w:szCs w:val="28"/>
        </w:rPr>
        <w:t xml:space="preserve"> </w:t>
      </w:r>
      <w:r w:rsidRPr="00A365EC">
        <w:rPr>
          <w:rFonts w:ascii="SimSun" w:eastAsia="SimSun" w:cs="SimSun" w:hint="eastAsia"/>
          <w:sz w:val="28"/>
          <w:szCs w:val="28"/>
        </w:rPr>
        <w:t>公司应当审慎确定相关信息是否属于信息披露暂缓、豁免事项，并采取有效措施防止暂缓或豁免披露的信息泄露。对于不符合暂缓、豁免条件的应披露信息，应当及时披露。</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第十三条</w:t>
      </w:r>
      <w:r w:rsidRPr="00A365EC">
        <w:rPr>
          <w:rFonts w:ascii="SimSun" w:eastAsia="SimSun" w:cs="SimSun"/>
          <w:sz w:val="28"/>
          <w:szCs w:val="28"/>
        </w:rPr>
        <w:t xml:space="preserve"> </w:t>
      </w:r>
      <w:r w:rsidRPr="00A365EC">
        <w:rPr>
          <w:rFonts w:ascii="SimSun" w:eastAsia="SimSun" w:cs="SimSun" w:hint="eastAsia"/>
          <w:sz w:val="28"/>
          <w:szCs w:val="28"/>
        </w:rPr>
        <w:t>暂缓或豁免事项的内部审批流程：</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1</w:t>
      </w:r>
      <w:r w:rsidRPr="00A365EC">
        <w:rPr>
          <w:rFonts w:ascii="SimSun" w:eastAsia="SimSun" w:cs="SimSun" w:hint="eastAsia"/>
          <w:sz w:val="28"/>
          <w:szCs w:val="28"/>
        </w:rPr>
        <w:t>）发生本制度所述的暂缓、豁免披露的事项时，公司各部门、分支机构、子公司有责任和义务在第一时间将相关信息告知</w:t>
      </w:r>
      <w:r>
        <w:rPr>
          <w:rFonts w:ascii="SimSun" w:eastAsia="SimSun" w:cs="SimSun" w:hint="eastAsia"/>
          <w:sz w:val="28"/>
          <w:szCs w:val="28"/>
        </w:rPr>
        <w:t>董事会秘书室</w:t>
      </w:r>
      <w:r w:rsidRPr="00A365EC">
        <w:rPr>
          <w:rFonts w:ascii="SimSun" w:eastAsia="SimSun" w:cs="SimSun" w:hint="eastAsia"/>
          <w:sz w:val="28"/>
          <w:szCs w:val="28"/>
        </w:rPr>
        <w:t>，并提供相关暂缓、豁免申请材料；</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2</w:t>
      </w:r>
      <w:r w:rsidRPr="00A365EC">
        <w:rPr>
          <w:rFonts w:ascii="SimSun" w:eastAsia="SimSun" w:cs="SimSun" w:hint="eastAsia"/>
          <w:sz w:val="28"/>
          <w:szCs w:val="28"/>
        </w:rPr>
        <w:t>）</w:t>
      </w:r>
      <w:r>
        <w:rPr>
          <w:rFonts w:ascii="SimSun" w:eastAsia="SimSun" w:cs="SimSun" w:hint="eastAsia"/>
          <w:sz w:val="28"/>
          <w:szCs w:val="28"/>
        </w:rPr>
        <w:t>董事会秘书室</w:t>
      </w:r>
      <w:r w:rsidRPr="00A365EC">
        <w:rPr>
          <w:rFonts w:ascii="SimSun" w:eastAsia="SimSun" w:cs="SimSun" w:hint="eastAsia"/>
          <w:sz w:val="28"/>
          <w:szCs w:val="28"/>
        </w:rPr>
        <w:t>负责人将可能需要暂缓或豁免披露的信息提交给董事会秘书审核；</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3</w:t>
      </w:r>
      <w:r w:rsidRPr="00A365EC">
        <w:rPr>
          <w:rFonts w:ascii="SimSun" w:eastAsia="SimSun" w:cs="SimSun" w:hint="eastAsia"/>
          <w:sz w:val="28"/>
          <w:szCs w:val="28"/>
        </w:rPr>
        <w:t>）经公司决定拟披露信息系暂缓、豁免披露事项的，由董事会秘书负责登记，并经董事长签字确认后，由</w:t>
      </w:r>
      <w:r>
        <w:rPr>
          <w:rFonts w:ascii="SimSun" w:eastAsia="SimSun" w:cs="SimSun" w:hint="eastAsia"/>
          <w:sz w:val="28"/>
          <w:szCs w:val="28"/>
        </w:rPr>
        <w:t>董事会秘书室</w:t>
      </w:r>
      <w:r w:rsidRPr="00A365EC">
        <w:rPr>
          <w:rFonts w:ascii="SimSun" w:eastAsia="SimSun" w:cs="SimSun" w:hint="eastAsia"/>
          <w:sz w:val="28"/>
          <w:szCs w:val="28"/>
        </w:rPr>
        <w:t>负责保管；</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lastRenderedPageBreak/>
        <w:t>（</w:t>
      </w:r>
      <w:r w:rsidRPr="00A365EC">
        <w:rPr>
          <w:rFonts w:eastAsia="SimSun"/>
          <w:sz w:val="28"/>
          <w:szCs w:val="28"/>
        </w:rPr>
        <w:t>4</w:t>
      </w:r>
      <w:r w:rsidRPr="00A365EC">
        <w:rPr>
          <w:rFonts w:ascii="SimSun" w:eastAsia="SimSun" w:cs="SimSun" w:hint="eastAsia"/>
          <w:sz w:val="28"/>
          <w:szCs w:val="28"/>
        </w:rPr>
        <w:t>）董事会秘书应当在上述程序完成后</w:t>
      </w:r>
      <w:r w:rsidRPr="00A365EC">
        <w:rPr>
          <w:rFonts w:eastAsia="SimSun"/>
          <w:sz w:val="28"/>
          <w:szCs w:val="28"/>
        </w:rPr>
        <w:t>10</w:t>
      </w:r>
      <w:r w:rsidRPr="00A365EC">
        <w:rPr>
          <w:rFonts w:ascii="SimSun" w:eastAsia="SimSun" w:cs="SimSun" w:hint="eastAsia"/>
          <w:sz w:val="28"/>
          <w:szCs w:val="28"/>
        </w:rPr>
        <w:t>日内以书面形式将暂缓、豁免披露事项告知公司董事。</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第十四条</w:t>
      </w:r>
      <w:r w:rsidRPr="00A365EC">
        <w:rPr>
          <w:rFonts w:ascii="SimSun" w:eastAsia="SimSun" w:cs="SimSun"/>
          <w:sz w:val="28"/>
          <w:szCs w:val="28"/>
        </w:rPr>
        <w:t xml:space="preserve"> </w:t>
      </w:r>
      <w:r w:rsidRPr="00A365EC">
        <w:rPr>
          <w:rFonts w:ascii="SimSun" w:eastAsia="SimSun" w:cs="SimSun" w:hint="eastAsia"/>
          <w:sz w:val="28"/>
          <w:szCs w:val="28"/>
        </w:rPr>
        <w:t>根据本制度及香港《证券及期货条例》等规定，暂缓、豁免披露内幕消息事项需经香港证监会等监管部门批准的，应及时向监管部门提出申请。</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第十五条</w:t>
      </w:r>
      <w:r w:rsidRPr="00A365EC">
        <w:rPr>
          <w:rFonts w:ascii="SimSun" w:eastAsia="SimSun" w:cs="SimSun"/>
          <w:sz w:val="28"/>
          <w:szCs w:val="28"/>
        </w:rPr>
        <w:t xml:space="preserve"> </w:t>
      </w:r>
      <w:r w:rsidRPr="00A365EC">
        <w:rPr>
          <w:rFonts w:ascii="SimSun" w:eastAsia="SimSun" w:cs="SimSun" w:hint="eastAsia"/>
          <w:sz w:val="28"/>
          <w:szCs w:val="28"/>
        </w:rPr>
        <w:t>董事会秘书登记的事项一般包括：</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1</w:t>
      </w:r>
      <w:r w:rsidRPr="00A365EC">
        <w:rPr>
          <w:rFonts w:ascii="SimSun" w:eastAsia="SimSun" w:cs="SimSun" w:hint="eastAsia"/>
          <w:sz w:val="28"/>
          <w:szCs w:val="28"/>
        </w:rPr>
        <w:t>）暂缓或豁免披露的事项内容；</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2</w:t>
      </w:r>
      <w:r w:rsidRPr="00A365EC">
        <w:rPr>
          <w:rFonts w:ascii="SimSun" w:eastAsia="SimSun" w:cs="SimSun" w:hint="eastAsia"/>
          <w:sz w:val="28"/>
          <w:szCs w:val="28"/>
        </w:rPr>
        <w:t>）暂缓或豁免披露的原因和依据；</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3</w:t>
      </w:r>
      <w:r w:rsidRPr="00A365EC">
        <w:rPr>
          <w:rFonts w:ascii="SimSun" w:eastAsia="SimSun" w:cs="SimSun" w:hint="eastAsia"/>
          <w:sz w:val="28"/>
          <w:szCs w:val="28"/>
        </w:rPr>
        <w:t>）暂缓披露的期限；</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4</w:t>
      </w:r>
      <w:r w:rsidRPr="00A365EC">
        <w:rPr>
          <w:rFonts w:ascii="SimSun" w:eastAsia="SimSun" w:cs="SimSun" w:hint="eastAsia"/>
          <w:sz w:val="28"/>
          <w:szCs w:val="28"/>
        </w:rPr>
        <w:t>）暂缓或豁免事项的知情人名单；</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5</w:t>
      </w:r>
      <w:r w:rsidRPr="00A365EC">
        <w:rPr>
          <w:rFonts w:ascii="SimSun" w:eastAsia="SimSun" w:cs="SimSun" w:hint="eastAsia"/>
          <w:sz w:val="28"/>
          <w:szCs w:val="28"/>
        </w:rPr>
        <w:t>）相关内幕人士的书面保密承诺；</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6</w:t>
      </w:r>
      <w:r w:rsidRPr="00A365EC">
        <w:rPr>
          <w:rFonts w:ascii="SimSun" w:eastAsia="SimSun" w:cs="SimSun" w:hint="eastAsia"/>
          <w:sz w:val="28"/>
          <w:szCs w:val="28"/>
        </w:rPr>
        <w:t>）暂缓或豁免事项的内部审批流程；</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7</w:t>
      </w:r>
      <w:r w:rsidRPr="00A365EC">
        <w:rPr>
          <w:rFonts w:ascii="SimSun" w:eastAsia="SimSun" w:cs="SimSun" w:hint="eastAsia"/>
          <w:sz w:val="28"/>
          <w:szCs w:val="28"/>
        </w:rPr>
        <w:t>）公司股票上市地法律法规或准则规定的其他事项。</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公司应确保暂缓、豁免披露事项的知情人和其他可能接触拟暂缓、豁免披露信息的人员严格遵守保密义务，不得利用该等信息进行任何内幕交易。</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2"/>
        <w:jc w:val="center"/>
        <w:rPr>
          <w:rFonts w:ascii="SimSun" w:eastAsia="SimSun" w:cs="SimSun"/>
          <w:b/>
          <w:sz w:val="28"/>
          <w:szCs w:val="28"/>
        </w:rPr>
      </w:pPr>
      <w:r w:rsidRPr="00A365EC">
        <w:rPr>
          <w:rFonts w:ascii="SimSun" w:eastAsia="SimSun" w:cs="SimSun" w:hint="eastAsia"/>
          <w:b/>
          <w:sz w:val="28"/>
          <w:szCs w:val="28"/>
        </w:rPr>
        <w:t>第四章</w:t>
      </w:r>
      <w:r w:rsidRPr="00A365EC">
        <w:rPr>
          <w:rFonts w:ascii="SimSun" w:eastAsia="SimSun" w:cs="SimSun"/>
          <w:b/>
          <w:sz w:val="28"/>
          <w:szCs w:val="28"/>
        </w:rPr>
        <w:t xml:space="preserve"> </w:t>
      </w:r>
      <w:r w:rsidRPr="00A365EC">
        <w:rPr>
          <w:rFonts w:ascii="SimSun" w:eastAsia="SimSun" w:cs="SimSun" w:hint="eastAsia"/>
          <w:b/>
          <w:sz w:val="28"/>
          <w:szCs w:val="28"/>
        </w:rPr>
        <w:t>监控与后续披露</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第十六条</w:t>
      </w:r>
      <w:r w:rsidRPr="00A365EC">
        <w:rPr>
          <w:rFonts w:ascii="SimSun" w:eastAsia="SimSun" w:cs="SimSun"/>
          <w:sz w:val="28"/>
          <w:szCs w:val="28"/>
        </w:rPr>
        <w:t xml:space="preserve"> </w:t>
      </w:r>
      <w:r w:rsidRPr="00A365EC">
        <w:rPr>
          <w:rFonts w:ascii="SimSun" w:eastAsia="SimSun" w:cs="SimSun" w:hint="eastAsia"/>
          <w:sz w:val="28"/>
          <w:szCs w:val="28"/>
        </w:rPr>
        <w:t>已办理暂缓、豁免披露的信息，出现下列情形之一时，公司应当及时披露：</w:t>
      </w:r>
      <w:r w:rsidRPr="00A365EC">
        <w:rPr>
          <w:rFonts w:ascii="SimSun" w:eastAsia="SimSun" w:cs="SimSun"/>
          <w:sz w:val="28"/>
          <w:szCs w:val="28"/>
        </w:rPr>
        <w:t xml:space="preserve"> </w:t>
      </w:r>
    </w:p>
    <w:p w:rsid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1</w:t>
      </w:r>
      <w:r w:rsidRPr="00A365EC">
        <w:rPr>
          <w:rFonts w:ascii="SimSun" w:eastAsia="SimSun" w:cs="SimSun" w:hint="eastAsia"/>
          <w:sz w:val="28"/>
          <w:szCs w:val="28"/>
        </w:rPr>
        <w:t>）暂缓、豁免披露的信息被泄露或出现市场传闻；</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2</w:t>
      </w:r>
      <w:r w:rsidRPr="00A365EC">
        <w:rPr>
          <w:rFonts w:ascii="SimSun" w:eastAsia="SimSun" w:cs="SimSun" w:hint="eastAsia"/>
          <w:sz w:val="28"/>
          <w:szCs w:val="28"/>
        </w:rPr>
        <w:t>）暂缓、豁免披露的原因已经消除或者期限届满；</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w:t>
      </w:r>
      <w:r w:rsidRPr="00A365EC">
        <w:rPr>
          <w:rFonts w:eastAsia="SimSun"/>
          <w:sz w:val="28"/>
          <w:szCs w:val="28"/>
        </w:rPr>
        <w:t>3</w:t>
      </w:r>
      <w:r w:rsidRPr="00A365EC">
        <w:rPr>
          <w:rFonts w:ascii="SimSun" w:eastAsia="SimSun" w:cs="SimSun" w:hint="eastAsia"/>
          <w:sz w:val="28"/>
          <w:szCs w:val="28"/>
        </w:rPr>
        <w:t>）公司股票及其衍生品种的交易发生异常波动。</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前款第二项除应当及时披露外，还应当披露此前该信息暂缓、豁免披露的事由、公司内部登记审核等情况。</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lastRenderedPageBreak/>
        <w:t>第十七条</w:t>
      </w:r>
      <w:r w:rsidRPr="00A365EC">
        <w:rPr>
          <w:rFonts w:ascii="SimSun" w:eastAsia="SimSun" w:cs="SimSun"/>
          <w:sz w:val="28"/>
          <w:szCs w:val="28"/>
        </w:rPr>
        <w:t xml:space="preserve"> </w:t>
      </w:r>
      <w:r w:rsidRPr="00A365EC">
        <w:rPr>
          <w:rFonts w:ascii="SimSun" w:eastAsia="SimSun" w:cs="SimSun" w:hint="eastAsia"/>
          <w:sz w:val="28"/>
          <w:szCs w:val="28"/>
        </w:rPr>
        <w:t>由于有关人员失职，违反本制度规定，给公司造成不良影响的，公司根据有关责任追究制度进行责任追究。</w:t>
      </w:r>
      <w:r w:rsidRPr="00A365EC">
        <w:rPr>
          <w:rFonts w:ascii="SimSun" w:eastAsia="SimSun" w:cs="SimSun"/>
          <w:sz w:val="28"/>
          <w:szCs w:val="28"/>
        </w:rPr>
        <w:t xml:space="preserve"> </w:t>
      </w:r>
    </w:p>
    <w:p w:rsidR="00A365EC" w:rsidRDefault="00A365EC" w:rsidP="00311CF7">
      <w:pPr>
        <w:pStyle w:val="Default"/>
        <w:spacing w:line="360" w:lineRule="auto"/>
        <w:ind w:firstLineChars="200" w:firstLine="562"/>
        <w:jc w:val="center"/>
        <w:rPr>
          <w:rFonts w:ascii="SimSun" w:eastAsia="SimSun" w:cs="SimSun"/>
          <w:b/>
          <w:sz w:val="28"/>
          <w:szCs w:val="28"/>
        </w:rPr>
      </w:pPr>
    </w:p>
    <w:p w:rsidR="00A365EC" w:rsidRPr="00A365EC" w:rsidRDefault="00A365EC" w:rsidP="00311CF7">
      <w:pPr>
        <w:pStyle w:val="Default"/>
        <w:spacing w:line="360" w:lineRule="auto"/>
        <w:ind w:firstLineChars="200" w:firstLine="562"/>
        <w:jc w:val="center"/>
        <w:rPr>
          <w:rFonts w:ascii="SimSun" w:eastAsia="SimSun" w:cs="SimSun"/>
          <w:b/>
          <w:sz w:val="28"/>
          <w:szCs w:val="28"/>
        </w:rPr>
      </w:pPr>
      <w:r w:rsidRPr="00A365EC">
        <w:rPr>
          <w:rFonts w:ascii="SimSun" w:eastAsia="SimSun" w:cs="SimSun" w:hint="eastAsia"/>
          <w:b/>
          <w:sz w:val="28"/>
          <w:szCs w:val="28"/>
        </w:rPr>
        <w:t>第五章</w:t>
      </w:r>
      <w:r w:rsidRPr="00A365EC">
        <w:rPr>
          <w:rFonts w:ascii="SimSun" w:eastAsia="SimSun" w:cs="SimSun"/>
          <w:b/>
          <w:sz w:val="28"/>
          <w:szCs w:val="28"/>
        </w:rPr>
        <w:t xml:space="preserve"> </w:t>
      </w:r>
      <w:r w:rsidRPr="00A365EC">
        <w:rPr>
          <w:rFonts w:ascii="SimSun" w:eastAsia="SimSun" w:cs="SimSun" w:hint="eastAsia"/>
          <w:b/>
          <w:sz w:val="28"/>
          <w:szCs w:val="28"/>
        </w:rPr>
        <w:t>附则</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第十八条</w:t>
      </w:r>
      <w:r w:rsidRPr="00A365EC">
        <w:rPr>
          <w:rFonts w:ascii="SimSun" w:eastAsia="SimSun" w:cs="SimSun"/>
          <w:sz w:val="28"/>
          <w:szCs w:val="28"/>
        </w:rPr>
        <w:t xml:space="preserve"> </w:t>
      </w:r>
      <w:r w:rsidRPr="00A365EC">
        <w:rPr>
          <w:rFonts w:ascii="SimSun" w:eastAsia="SimSun" w:cs="SimSun" w:hint="eastAsia"/>
          <w:sz w:val="28"/>
          <w:szCs w:val="28"/>
        </w:rPr>
        <w:t>本制度附件为《保密承诺书》《信息披露暂缓与豁免事项审批登记表》。</w:t>
      </w:r>
      <w:r w:rsidRPr="00A365EC">
        <w:rPr>
          <w:rFonts w:ascii="SimSun" w:eastAsia="SimSun" w:cs="SimSun"/>
          <w:sz w:val="28"/>
          <w:szCs w:val="28"/>
        </w:rPr>
        <w:t xml:space="preserve"> </w:t>
      </w:r>
    </w:p>
    <w:p w:rsidR="00A365EC" w:rsidRPr="00A365EC" w:rsidRDefault="00A365EC" w:rsidP="00311CF7">
      <w:pPr>
        <w:pStyle w:val="Default"/>
        <w:spacing w:line="360" w:lineRule="auto"/>
        <w:ind w:firstLineChars="200" w:firstLine="560"/>
        <w:rPr>
          <w:rFonts w:ascii="SimSun" w:eastAsia="SimSun" w:cs="SimSun"/>
          <w:sz w:val="28"/>
          <w:szCs w:val="28"/>
        </w:rPr>
      </w:pPr>
      <w:r w:rsidRPr="00A365EC">
        <w:rPr>
          <w:rFonts w:ascii="SimSun" w:eastAsia="SimSun" w:cs="SimSun" w:hint="eastAsia"/>
          <w:sz w:val="28"/>
          <w:szCs w:val="28"/>
        </w:rPr>
        <w:t>第十九条</w:t>
      </w:r>
      <w:r w:rsidRPr="00A365EC">
        <w:rPr>
          <w:rFonts w:ascii="SimSun" w:eastAsia="SimSun" w:cs="SimSun"/>
          <w:sz w:val="28"/>
          <w:szCs w:val="28"/>
        </w:rPr>
        <w:t xml:space="preserve"> </w:t>
      </w:r>
      <w:r w:rsidRPr="00A365EC">
        <w:rPr>
          <w:rFonts w:ascii="SimSun" w:eastAsia="SimSun" w:cs="SimSun" w:hint="eastAsia"/>
          <w:sz w:val="28"/>
          <w:szCs w:val="28"/>
        </w:rPr>
        <w:t>本制度未尽事宜，按《证券上市规则》和《业务指引》及香港《证券及期货条例》等公司股票上市地法律法规或准则执行。</w:t>
      </w:r>
      <w:r w:rsidRPr="00A365EC">
        <w:rPr>
          <w:rFonts w:ascii="SimSun" w:eastAsia="SimSun" w:cs="SimSun"/>
          <w:sz w:val="28"/>
          <w:szCs w:val="28"/>
        </w:rPr>
        <w:t xml:space="preserve"> </w:t>
      </w:r>
    </w:p>
    <w:p w:rsidR="00B5057C" w:rsidRPr="00A365EC" w:rsidRDefault="00A365EC" w:rsidP="00311CF7">
      <w:pPr>
        <w:pStyle w:val="Default"/>
        <w:spacing w:line="360" w:lineRule="auto"/>
        <w:ind w:firstLineChars="200" w:firstLine="560"/>
        <w:rPr>
          <w:rFonts w:ascii="STZhongsong" w:eastAsia="STZhongsong" w:hAnsi="STZhongsong"/>
          <w:sz w:val="28"/>
          <w:szCs w:val="28"/>
        </w:rPr>
      </w:pPr>
      <w:r w:rsidRPr="00A365EC">
        <w:rPr>
          <w:rFonts w:ascii="SimSun" w:eastAsia="SimSun" w:cs="SimSun" w:hint="eastAsia"/>
          <w:sz w:val="28"/>
          <w:szCs w:val="28"/>
        </w:rPr>
        <w:t>第二十条</w:t>
      </w:r>
      <w:r w:rsidRPr="00A365EC">
        <w:rPr>
          <w:rFonts w:ascii="SimSun" w:eastAsia="SimSun" w:cs="SimSun"/>
          <w:sz w:val="28"/>
          <w:szCs w:val="28"/>
        </w:rPr>
        <w:t xml:space="preserve"> </w:t>
      </w:r>
      <w:r w:rsidRPr="00A365EC">
        <w:rPr>
          <w:rFonts w:ascii="SimSun" w:eastAsia="SimSun" w:cs="SimSun" w:hint="eastAsia"/>
          <w:sz w:val="28"/>
          <w:szCs w:val="28"/>
        </w:rPr>
        <w:t>本制度自公司董事会通过之日起实施。</w:t>
      </w:r>
      <w:r w:rsidRPr="00A365EC">
        <w:rPr>
          <w:rFonts w:ascii="SimSun" w:eastAsia="SimSun" w:cs="SimSun"/>
          <w:sz w:val="28"/>
          <w:szCs w:val="28"/>
        </w:rPr>
        <w:t xml:space="preserve"> </w:t>
      </w:r>
    </w:p>
    <w:sectPr w:rsidR="00B5057C" w:rsidRPr="00A365EC" w:rsidSect="00FF7BCE">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A4F2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A4F23A" w16cid:durableId="202D1E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E4D" w:rsidRDefault="00020E4D" w:rsidP="006F5141">
      <w:pPr>
        <w:spacing w:after="0" w:line="240" w:lineRule="auto"/>
      </w:pPr>
      <w:r>
        <w:separator/>
      </w:r>
    </w:p>
  </w:endnote>
  <w:endnote w:type="continuationSeparator" w:id="0">
    <w:p w:rsidR="00020E4D" w:rsidRDefault="00020E4D" w:rsidP="006F5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TZhongso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E4D" w:rsidRDefault="00020E4D" w:rsidP="006F5141">
      <w:pPr>
        <w:spacing w:after="0" w:line="240" w:lineRule="auto"/>
      </w:pPr>
      <w:r>
        <w:separator/>
      </w:r>
    </w:p>
  </w:footnote>
  <w:footnote w:type="continuationSeparator" w:id="0">
    <w:p w:rsidR="00020E4D" w:rsidRDefault="00020E4D" w:rsidP="006F514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iwen">
    <w15:presenceInfo w15:providerId="None" w15:userId="Haiw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A70574"/>
    <w:rsid w:val="00020E4D"/>
    <w:rsid w:val="00100B09"/>
    <w:rsid w:val="0017714F"/>
    <w:rsid w:val="001E4916"/>
    <w:rsid w:val="002B13DC"/>
    <w:rsid w:val="002E031F"/>
    <w:rsid w:val="00311CF7"/>
    <w:rsid w:val="00362052"/>
    <w:rsid w:val="00395412"/>
    <w:rsid w:val="00561BB5"/>
    <w:rsid w:val="005703B7"/>
    <w:rsid w:val="005C7991"/>
    <w:rsid w:val="006161E6"/>
    <w:rsid w:val="006521A9"/>
    <w:rsid w:val="006B449C"/>
    <w:rsid w:val="006F5141"/>
    <w:rsid w:val="00764085"/>
    <w:rsid w:val="00872ECD"/>
    <w:rsid w:val="00945E44"/>
    <w:rsid w:val="009B1973"/>
    <w:rsid w:val="00A365EC"/>
    <w:rsid w:val="00A676A3"/>
    <w:rsid w:val="00A70574"/>
    <w:rsid w:val="00A957ED"/>
    <w:rsid w:val="00B076BE"/>
    <w:rsid w:val="00B5057C"/>
    <w:rsid w:val="00B63393"/>
    <w:rsid w:val="00BE0A1C"/>
    <w:rsid w:val="00C76121"/>
    <w:rsid w:val="00CC5F78"/>
    <w:rsid w:val="00CD6F9C"/>
    <w:rsid w:val="00D04154"/>
    <w:rsid w:val="00D17B33"/>
    <w:rsid w:val="00DD3E9A"/>
    <w:rsid w:val="00DF21DC"/>
    <w:rsid w:val="00E24030"/>
    <w:rsid w:val="00F66159"/>
    <w:rsid w:val="00FF7B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0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F514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6F5141"/>
    <w:rPr>
      <w:sz w:val="18"/>
      <w:szCs w:val="18"/>
    </w:rPr>
  </w:style>
  <w:style w:type="paragraph" w:styleId="a5">
    <w:name w:val="footer"/>
    <w:basedOn w:val="a"/>
    <w:link w:val="Char0"/>
    <w:uiPriority w:val="99"/>
    <w:unhideWhenUsed/>
    <w:rsid w:val="006F5141"/>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6F5141"/>
    <w:rPr>
      <w:sz w:val="18"/>
      <w:szCs w:val="18"/>
    </w:rPr>
  </w:style>
  <w:style w:type="character" w:styleId="a6">
    <w:name w:val="Hyperlink"/>
    <w:basedOn w:val="a0"/>
    <w:uiPriority w:val="99"/>
    <w:semiHidden/>
    <w:unhideWhenUsed/>
    <w:rsid w:val="00B5057C"/>
    <w:rPr>
      <w:color w:val="0000FF"/>
      <w:u w:val="single"/>
    </w:rPr>
  </w:style>
  <w:style w:type="paragraph" w:customStyle="1" w:styleId="Default">
    <w:name w:val="Default"/>
    <w:rsid w:val="00A365E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Char1"/>
    <w:uiPriority w:val="99"/>
    <w:semiHidden/>
    <w:unhideWhenUsed/>
    <w:rsid w:val="00DD3E9A"/>
    <w:pPr>
      <w:spacing w:after="0" w:line="240" w:lineRule="auto"/>
    </w:pPr>
    <w:rPr>
      <w:sz w:val="18"/>
      <w:szCs w:val="18"/>
    </w:rPr>
  </w:style>
  <w:style w:type="character" w:customStyle="1" w:styleId="Char1">
    <w:name w:val="批注框文本 Char"/>
    <w:basedOn w:val="a0"/>
    <w:link w:val="a7"/>
    <w:uiPriority w:val="99"/>
    <w:semiHidden/>
    <w:rsid w:val="00DD3E9A"/>
    <w:rPr>
      <w:sz w:val="18"/>
      <w:szCs w:val="18"/>
    </w:rPr>
  </w:style>
  <w:style w:type="character" w:styleId="a8">
    <w:name w:val="annotation reference"/>
    <w:basedOn w:val="a0"/>
    <w:uiPriority w:val="99"/>
    <w:semiHidden/>
    <w:unhideWhenUsed/>
    <w:rsid w:val="00DD3E9A"/>
    <w:rPr>
      <w:sz w:val="21"/>
      <w:szCs w:val="21"/>
    </w:rPr>
  </w:style>
  <w:style w:type="paragraph" w:styleId="a9">
    <w:name w:val="annotation text"/>
    <w:basedOn w:val="a"/>
    <w:link w:val="Char2"/>
    <w:uiPriority w:val="99"/>
    <w:semiHidden/>
    <w:unhideWhenUsed/>
    <w:rsid w:val="00DD3E9A"/>
  </w:style>
  <w:style w:type="character" w:customStyle="1" w:styleId="Char2">
    <w:name w:val="批注文字 Char"/>
    <w:basedOn w:val="a0"/>
    <w:link w:val="a9"/>
    <w:uiPriority w:val="99"/>
    <w:semiHidden/>
    <w:rsid w:val="00DD3E9A"/>
  </w:style>
  <w:style w:type="paragraph" w:styleId="aa">
    <w:name w:val="annotation subject"/>
    <w:basedOn w:val="a9"/>
    <w:next w:val="a9"/>
    <w:link w:val="Char3"/>
    <w:uiPriority w:val="99"/>
    <w:semiHidden/>
    <w:unhideWhenUsed/>
    <w:rsid w:val="00DD3E9A"/>
    <w:rPr>
      <w:b/>
      <w:bCs/>
    </w:rPr>
  </w:style>
  <w:style w:type="character" w:customStyle="1" w:styleId="Char3">
    <w:name w:val="批注主题 Char"/>
    <w:basedOn w:val="Char2"/>
    <w:link w:val="aa"/>
    <w:uiPriority w:val="99"/>
    <w:semiHidden/>
    <w:rsid w:val="00DD3E9A"/>
    <w:rPr>
      <w:b/>
      <w:bCs/>
    </w:rPr>
  </w:style>
  <w:style w:type="paragraph" w:styleId="ab">
    <w:name w:val="Document Map"/>
    <w:basedOn w:val="a"/>
    <w:link w:val="Char4"/>
    <w:uiPriority w:val="99"/>
    <w:semiHidden/>
    <w:unhideWhenUsed/>
    <w:rsid w:val="005C7991"/>
    <w:rPr>
      <w:rFonts w:ascii="SimSun" w:eastAsia="SimSun"/>
      <w:sz w:val="18"/>
      <w:szCs w:val="18"/>
    </w:rPr>
  </w:style>
  <w:style w:type="character" w:customStyle="1" w:styleId="Char4">
    <w:name w:val="文档结构图 Char"/>
    <w:basedOn w:val="a0"/>
    <w:link w:val="ab"/>
    <w:uiPriority w:val="99"/>
    <w:semiHidden/>
    <w:rsid w:val="005C7991"/>
    <w:rPr>
      <w:rFonts w:ascii="SimSun" w:eastAsia="SimSu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3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518</Words>
  <Characters>2957</Characters>
  <Application>Microsoft Office Word</Application>
  <DocSecurity>0</DocSecurity>
  <Lines>24</Lines>
  <Paragraphs>6</Paragraphs>
  <ScaleCrop>false</ScaleCrop>
  <Company>Tung&amp;Co.</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 &amp; Co.</dc:creator>
  <cp:lastModifiedBy>AutoBVT</cp:lastModifiedBy>
  <cp:revision>6</cp:revision>
  <cp:lastPrinted>2019-03-01T02:32:00Z</cp:lastPrinted>
  <dcterms:created xsi:type="dcterms:W3CDTF">2019-03-11T07:42:00Z</dcterms:created>
  <dcterms:modified xsi:type="dcterms:W3CDTF">2019-03-14T06:20:00Z</dcterms:modified>
</cp:coreProperties>
</file>